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200F14" w14:textId="77777777" w:rsidR="003E634B" w:rsidRPr="002E6B87" w:rsidRDefault="00651F1E" w:rsidP="00651F1E">
      <w:pPr>
        <w:pStyle w:val="berschrift3"/>
        <w:jc w:val="center"/>
        <w:rPr>
          <w:sz w:val="28"/>
          <w:szCs w:val="28"/>
          <w:lang w:val="en-US"/>
        </w:rPr>
      </w:pPr>
      <w:r w:rsidRPr="002E6B87">
        <w:rPr>
          <w:sz w:val="28"/>
          <w:szCs w:val="28"/>
          <w:lang w:val="en-US"/>
        </w:rPr>
        <w:t>EUNAD</w:t>
      </w:r>
      <w:r w:rsidR="00AE31B8" w:rsidRPr="002E6B87">
        <w:rPr>
          <w:sz w:val="28"/>
          <w:szCs w:val="28"/>
          <w:lang w:val="en-US"/>
        </w:rPr>
        <w:t>-</w:t>
      </w:r>
      <w:r w:rsidRPr="002E6B87">
        <w:rPr>
          <w:sz w:val="28"/>
          <w:szCs w:val="28"/>
          <w:lang w:val="en-US"/>
        </w:rPr>
        <w:t>IP</w:t>
      </w:r>
      <w:r w:rsidR="003E634B" w:rsidRPr="002E6B87">
        <w:rPr>
          <w:sz w:val="28"/>
          <w:szCs w:val="28"/>
          <w:lang w:val="en-US"/>
        </w:rPr>
        <w:t xml:space="preserve"> </w:t>
      </w:r>
    </w:p>
    <w:p w14:paraId="6CE713B6" w14:textId="0AEF2A17" w:rsidR="00651F1E" w:rsidRPr="002E6B87" w:rsidRDefault="003E634B" w:rsidP="00651F1E">
      <w:pPr>
        <w:pStyle w:val="berschrift3"/>
        <w:jc w:val="center"/>
        <w:rPr>
          <w:sz w:val="22"/>
          <w:lang w:val="en-US"/>
        </w:rPr>
      </w:pPr>
      <w:r w:rsidRPr="002E6B87">
        <w:rPr>
          <w:sz w:val="22"/>
          <w:lang w:val="en-US"/>
        </w:rPr>
        <w:t>(European Network for Psychosocial Crisis Management – Assisting Disabled in Case of Disaster – Implementation)</w:t>
      </w:r>
    </w:p>
    <w:p w14:paraId="188E5287" w14:textId="597C6317" w:rsidR="002E6B87" w:rsidRPr="00D939D7" w:rsidRDefault="00AB626B" w:rsidP="00AB626B">
      <w:pPr>
        <w:pBdr>
          <w:bottom w:val="single" w:sz="4" w:space="1" w:color="auto"/>
        </w:pBdr>
        <w:tabs>
          <w:tab w:val="left" w:pos="1170"/>
          <w:tab w:val="left" w:pos="1260"/>
          <w:tab w:val="center" w:pos="4533"/>
        </w:tabs>
        <w:rPr>
          <w:rFonts w:asciiTheme="majorHAnsi" w:eastAsiaTheme="majorEastAsia" w:hAnsiTheme="majorHAnsi" w:cstheme="majorBidi"/>
          <w:color w:val="243F60" w:themeColor="accent1" w:themeShade="7F"/>
          <w:szCs w:val="24"/>
          <w:lang w:val="en-US"/>
        </w:rPr>
      </w:pPr>
      <w:r>
        <w:rPr>
          <w:rFonts w:asciiTheme="majorHAnsi" w:eastAsiaTheme="majorEastAsia" w:hAnsiTheme="majorHAnsi" w:cstheme="majorBidi"/>
          <w:color w:val="243F60" w:themeColor="accent1" w:themeShade="7F"/>
          <w:szCs w:val="24"/>
          <w:lang w:val="en-US"/>
        </w:rPr>
        <w:tab/>
      </w:r>
      <w:r>
        <w:rPr>
          <w:rFonts w:asciiTheme="majorHAnsi" w:eastAsiaTheme="majorEastAsia" w:hAnsiTheme="majorHAnsi" w:cstheme="majorBidi"/>
          <w:color w:val="243F60" w:themeColor="accent1" w:themeShade="7F"/>
          <w:szCs w:val="24"/>
          <w:lang w:val="en-US"/>
        </w:rPr>
        <w:tab/>
      </w:r>
      <w:r>
        <w:rPr>
          <w:rFonts w:asciiTheme="majorHAnsi" w:eastAsiaTheme="majorEastAsia" w:hAnsiTheme="majorHAnsi" w:cstheme="majorBidi"/>
          <w:color w:val="243F60" w:themeColor="accent1" w:themeShade="7F"/>
          <w:szCs w:val="24"/>
          <w:lang w:val="en-US"/>
        </w:rPr>
        <w:tab/>
      </w:r>
      <w:r w:rsidRPr="00D939D7">
        <w:rPr>
          <w:rFonts w:asciiTheme="majorHAnsi" w:eastAsiaTheme="majorEastAsia" w:hAnsiTheme="majorHAnsi" w:cstheme="majorBidi"/>
          <w:color w:val="243F60" w:themeColor="accent1" w:themeShade="7F"/>
          <w:szCs w:val="24"/>
          <w:lang w:val="en-US"/>
        </w:rPr>
        <w:t>ECHO/SUB/2015/718665/PREP17</w:t>
      </w:r>
    </w:p>
    <w:p w14:paraId="4BF6EE50" w14:textId="77777777" w:rsidR="00D939D7" w:rsidRDefault="00D939D7" w:rsidP="00D939D7">
      <w:pPr>
        <w:rPr>
          <w:b/>
          <w:u w:val="single"/>
          <w:lang w:val="en-US"/>
        </w:rPr>
      </w:pPr>
    </w:p>
    <w:p w14:paraId="3965E6DB" w14:textId="77777777" w:rsidR="008B63FD" w:rsidRPr="006C589D" w:rsidRDefault="008B63FD" w:rsidP="006C589D">
      <w:pPr>
        <w:rPr>
          <w:rFonts w:asciiTheme="majorHAnsi" w:eastAsiaTheme="majorEastAsia" w:hAnsiTheme="majorHAnsi" w:cstheme="majorBidi"/>
          <w:b/>
          <w:lang w:val="en-US"/>
        </w:rPr>
      </w:pPr>
    </w:p>
    <w:p w14:paraId="09A8EC34" w14:textId="77777777" w:rsidR="006C589D" w:rsidRPr="006C589D" w:rsidRDefault="006C589D" w:rsidP="006C589D">
      <w:pPr>
        <w:rPr>
          <w:b/>
          <w:u w:val="single"/>
          <w:lang w:val="en-US"/>
        </w:rPr>
      </w:pPr>
      <w:r w:rsidRPr="006C589D">
        <w:rPr>
          <w:b/>
          <w:u w:val="single"/>
          <w:lang w:val="en-US"/>
        </w:rPr>
        <w:t>Tools</w:t>
      </w:r>
    </w:p>
    <w:p w14:paraId="307A3E30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Fonts w:cs="Calibri"/>
          <w:lang w:val="en-US"/>
        </w:rPr>
        <w:t xml:space="preserve">American Academy of Pediatrics, Committee on Pediatric Emergency Medicine. (1999). Emergency preparedness for children with special health care needs. Available at </w:t>
      </w:r>
      <w:hyperlink r:id="rId9" w:history="1">
        <w:r w:rsidRPr="008B63FD">
          <w:rPr>
            <w:rStyle w:val="Link"/>
            <w:lang w:val="en-US"/>
          </w:rPr>
          <w:t>http://pediatrics.aappublications.org/content/104/4/e53.full</w:t>
        </w:r>
      </w:hyperlink>
      <w:r w:rsidRPr="008B63FD">
        <w:rPr>
          <w:lang w:val="en-US"/>
        </w:rPr>
        <w:t>.</w:t>
      </w:r>
    </w:p>
    <w:p w14:paraId="5CB09339" w14:textId="77777777" w:rsidR="006C589D" w:rsidRPr="006C589D" w:rsidRDefault="006C589D" w:rsidP="006C589D">
      <w:pPr>
        <w:spacing w:after="0"/>
        <w:rPr>
          <w:lang w:val="en-US"/>
        </w:rPr>
      </w:pPr>
    </w:p>
    <w:p w14:paraId="7D0CDF19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lang w:val="en-US"/>
        </w:rPr>
        <w:t xml:space="preserve">American Council of the Blind (2005). Emergency Preparedness and People who are Blind and Visually Impaired: A Handbook for the Consumer. Available at </w:t>
      </w:r>
      <w:hyperlink r:id="rId10" w:history="1">
        <w:r w:rsidRPr="008B63FD">
          <w:rPr>
            <w:rStyle w:val="Link"/>
            <w:lang w:val="en-US"/>
          </w:rPr>
          <w:t>https://www.surpriseaz.gov/DocumentCenter/Home/View/2917</w:t>
        </w:r>
      </w:hyperlink>
      <w:r w:rsidRPr="008B63FD">
        <w:rPr>
          <w:lang w:val="en-US"/>
        </w:rPr>
        <w:t>.</w:t>
      </w:r>
    </w:p>
    <w:p w14:paraId="71D7C9C6" w14:textId="77777777" w:rsidR="006C589D" w:rsidRPr="006C589D" w:rsidRDefault="006C589D" w:rsidP="006C589D">
      <w:pPr>
        <w:spacing w:after="0"/>
        <w:rPr>
          <w:lang w:val="en-US"/>
        </w:rPr>
      </w:pPr>
    </w:p>
    <w:p w14:paraId="7E64AF55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Fonts w:cs="Calibri"/>
          <w:lang w:val="en-US"/>
        </w:rPr>
        <w:t>American Red Cross (</w:t>
      </w:r>
      <w:proofErr w:type="spellStart"/>
      <w:r w:rsidRPr="008B63FD">
        <w:rPr>
          <w:rFonts w:cs="Calibri"/>
          <w:lang w:val="en-US"/>
        </w:rPr>
        <w:t>n.d</w:t>
      </w:r>
      <w:proofErr w:type="spellEnd"/>
      <w:r w:rsidRPr="008B63FD">
        <w:rPr>
          <w:rFonts w:cs="Calibri"/>
          <w:lang w:val="en-US"/>
        </w:rPr>
        <w:t xml:space="preserve">). Disaster Preparedness for people with disabilities. Available at </w:t>
      </w:r>
      <w:hyperlink r:id="rId11" w:history="1">
        <w:r w:rsidRPr="008B63FD">
          <w:rPr>
            <w:rStyle w:val="Link"/>
            <w:lang w:val="en-US"/>
          </w:rPr>
          <w:t>http://www.disastersrus.org/mydisasters/disability/disability.pdf</w:t>
        </w:r>
      </w:hyperlink>
      <w:r w:rsidRPr="008B63FD">
        <w:rPr>
          <w:lang w:val="en-US"/>
        </w:rPr>
        <w:t>.</w:t>
      </w:r>
    </w:p>
    <w:p w14:paraId="77A73A33" w14:textId="77777777" w:rsidR="006C589D" w:rsidRPr="006C589D" w:rsidRDefault="006C589D" w:rsidP="006C589D">
      <w:pPr>
        <w:spacing w:after="0"/>
        <w:rPr>
          <w:lang w:val="en-US"/>
        </w:rPr>
      </w:pPr>
    </w:p>
    <w:p w14:paraId="6570AD23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Fonts w:cs="Calibri"/>
          <w:lang w:val="en-US"/>
        </w:rPr>
        <w:t xml:space="preserve">American Red Cross (2004). Preparing for Disaster for People with Disabilities and other Special Needs. Available at </w:t>
      </w:r>
      <w:hyperlink r:id="rId12" w:history="1">
        <w:r w:rsidRPr="008B63FD">
          <w:rPr>
            <w:rStyle w:val="Link"/>
            <w:lang w:val="en-US"/>
          </w:rPr>
          <w:t>http://www.fema.gov/media-library-data/20130726-1445-20490-6732/fema_476.pdf</w:t>
        </w:r>
      </w:hyperlink>
      <w:r w:rsidRPr="008B63FD">
        <w:rPr>
          <w:lang w:val="en-US"/>
        </w:rPr>
        <w:t>.</w:t>
      </w:r>
    </w:p>
    <w:p w14:paraId="2EAF063C" w14:textId="77777777" w:rsidR="006C589D" w:rsidRPr="006C589D" w:rsidRDefault="006C589D" w:rsidP="006C589D">
      <w:pPr>
        <w:spacing w:after="0"/>
        <w:rPr>
          <w:lang w:val="en-US"/>
        </w:rPr>
      </w:pPr>
    </w:p>
    <w:p w14:paraId="0B8F0291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lang w:val="en-US"/>
        </w:rPr>
        <w:t xml:space="preserve">American Red Cross, Greater Rochester Chapter of the American Red Cross and the Rochester Institute of Technology (2005). Disaster Preparedness and the Deaf Community - For the Deaf, Hard of Hearing and </w:t>
      </w:r>
      <w:proofErr w:type="spellStart"/>
      <w:r w:rsidRPr="008B63FD">
        <w:rPr>
          <w:lang w:val="en-US"/>
        </w:rPr>
        <w:t>Latened</w:t>
      </w:r>
      <w:proofErr w:type="spellEnd"/>
      <w:r w:rsidRPr="008B63FD">
        <w:rPr>
          <w:lang w:val="en-US"/>
        </w:rPr>
        <w:t xml:space="preserve"> Deaf. Available at </w:t>
      </w:r>
      <w:hyperlink r:id="rId13" w:history="1">
        <w:r w:rsidRPr="008B63FD">
          <w:rPr>
            <w:rStyle w:val="Link"/>
            <w:lang w:val="en-US"/>
          </w:rPr>
          <w:t>http://www.cidrap.umn.edu/sites/default/files/public/php/332/332_brochure.pdf</w:t>
        </w:r>
      </w:hyperlink>
      <w:r w:rsidRPr="008B63FD">
        <w:rPr>
          <w:lang w:val="en-US"/>
        </w:rPr>
        <w:t>.</w:t>
      </w:r>
    </w:p>
    <w:p w14:paraId="08623531" w14:textId="77777777" w:rsidR="006C589D" w:rsidRPr="006C589D" w:rsidRDefault="006C589D" w:rsidP="006C589D">
      <w:pPr>
        <w:spacing w:after="0"/>
        <w:rPr>
          <w:lang w:val="en-US"/>
        </w:rPr>
      </w:pPr>
    </w:p>
    <w:p w14:paraId="3A9F5B56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Fonts w:cs="Calibri"/>
          <w:lang w:val="en-US"/>
        </w:rPr>
        <w:t xml:space="preserve">American Medical Response Office of Emergency Management (2003). Guidelines for Evacuation of Individuals with Disabilities During Disasters, </w:t>
      </w:r>
      <w:r w:rsidRPr="008B63FD">
        <w:rPr>
          <w:rFonts w:cs="Calibri"/>
          <w:b/>
          <w:lang w:val="en-US"/>
        </w:rPr>
        <w:t>p.11.</w:t>
      </w:r>
      <w:r w:rsidRPr="008B63FD">
        <w:rPr>
          <w:rFonts w:cs="Calibri"/>
          <w:lang w:val="en-US"/>
        </w:rPr>
        <w:t xml:space="preserve"> Available at </w:t>
      </w:r>
      <w:hyperlink r:id="rId14" w:history="1">
        <w:r w:rsidRPr="008B63FD">
          <w:rPr>
            <w:rStyle w:val="Link"/>
            <w:lang w:val="en-US"/>
          </w:rPr>
          <w:t>https://www.amr.net/solutions/federal-disaster-response-team/references-and-resources/guidelines-for-evacuation-of-individuals-with-disa.pdf</w:t>
        </w:r>
      </w:hyperlink>
      <w:r w:rsidRPr="008B63FD">
        <w:rPr>
          <w:lang w:val="en-US"/>
        </w:rPr>
        <w:t>.</w:t>
      </w:r>
    </w:p>
    <w:p w14:paraId="0E7FD779" w14:textId="77777777" w:rsidR="006C589D" w:rsidRPr="006C589D" w:rsidRDefault="006C589D" w:rsidP="006C589D">
      <w:pPr>
        <w:spacing w:after="0"/>
        <w:rPr>
          <w:lang w:val="en-US"/>
        </w:rPr>
      </w:pPr>
    </w:p>
    <w:p w14:paraId="5979FFA4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Fonts w:cs="Calibri"/>
          <w:lang w:val="en-US"/>
        </w:rPr>
        <w:t xml:space="preserve">Arizona Department of Economic Security. Weinberg, L. J. (2005). Emergency Planning for People with developmental disabilities. Available at </w:t>
      </w:r>
      <w:hyperlink r:id="rId15" w:history="1">
        <w:r w:rsidRPr="008B63FD">
          <w:rPr>
            <w:rStyle w:val="Link"/>
            <w:lang w:val="en-US"/>
          </w:rPr>
          <w:t>https://www.surpriseaz.gov/DocumentCenter/Home/View/2931</w:t>
        </w:r>
      </w:hyperlink>
      <w:r w:rsidRPr="008B63FD">
        <w:rPr>
          <w:lang w:val="en-US"/>
        </w:rPr>
        <w:t>.</w:t>
      </w:r>
    </w:p>
    <w:p w14:paraId="1A970230" w14:textId="77777777" w:rsidR="006C589D" w:rsidRPr="006C589D" w:rsidRDefault="006C589D" w:rsidP="006C589D">
      <w:pPr>
        <w:spacing w:after="0" w:line="240" w:lineRule="auto"/>
        <w:rPr>
          <w:rFonts w:eastAsia="Times New Roman" w:cs="Arial"/>
          <w:lang w:val="en-US" w:eastAsia="de-DE"/>
        </w:rPr>
      </w:pPr>
    </w:p>
    <w:p w14:paraId="63CEDBF5" w14:textId="172F4BD5" w:rsidR="006C589D" w:rsidRPr="005759A8" w:rsidRDefault="006C589D" w:rsidP="005759A8">
      <w:pPr>
        <w:pStyle w:val="Listenabsatz"/>
        <w:numPr>
          <w:ilvl w:val="0"/>
          <w:numId w:val="19"/>
        </w:numPr>
        <w:spacing w:after="0" w:line="240" w:lineRule="auto"/>
        <w:rPr>
          <w:rStyle w:val="Link"/>
          <w:rFonts w:eastAsiaTheme="majorEastAsia" w:cstheme="majorBidi"/>
          <w:color w:val="auto"/>
          <w:u w:val="none"/>
          <w:lang w:val="en-US"/>
        </w:rPr>
      </w:pPr>
      <w:r w:rsidRPr="008B63FD">
        <w:rPr>
          <w:rFonts w:eastAsia="Times New Roman" w:cs="Arial"/>
          <w:lang w:val="en-US" w:eastAsia="de-DE"/>
        </w:rPr>
        <w:t xml:space="preserve">Autism Society Japan (2012). Disaster Prevention and Support Handbook for People with Autism - For you with autism and your family. Available at </w:t>
      </w:r>
      <w:hyperlink r:id="rId16" w:history="1">
        <w:r w:rsidRPr="005759A8">
          <w:rPr>
            <w:rStyle w:val="Link"/>
            <w:rFonts w:eastAsiaTheme="majorEastAsia" w:cstheme="majorBidi"/>
            <w:lang w:val="en-US"/>
          </w:rPr>
          <w:t>http://www.rehab.go.jp/ri/fukushi/ykitamura/data/handbook_kazoku-en.pdf</w:t>
        </w:r>
      </w:hyperlink>
    </w:p>
    <w:p w14:paraId="546D7332" w14:textId="77777777" w:rsidR="006C589D" w:rsidRPr="006C589D" w:rsidRDefault="006C589D" w:rsidP="006C589D">
      <w:pPr>
        <w:spacing w:after="0"/>
        <w:rPr>
          <w:rStyle w:val="Link"/>
          <w:rFonts w:eastAsiaTheme="majorEastAsia" w:cstheme="majorBidi"/>
          <w:lang w:val="en-US"/>
        </w:rPr>
      </w:pPr>
    </w:p>
    <w:p w14:paraId="5DF4FCE7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rFonts w:eastAsiaTheme="majorEastAsia" w:cstheme="majorBidi"/>
          <w:lang w:val="en-US"/>
        </w:rPr>
      </w:pPr>
      <w:r w:rsidRPr="008B63FD">
        <w:rPr>
          <w:rFonts w:eastAsia="Times New Roman" w:cs="Arial"/>
          <w:lang w:val="en-US" w:eastAsia="de-DE"/>
        </w:rPr>
        <w:lastRenderedPageBreak/>
        <w:t xml:space="preserve">Autism Society Japan (2012). Disaster Prevention and Support Handbook for People with Autism - For you with autism. Available at </w:t>
      </w:r>
      <w:hyperlink r:id="rId17" w:history="1">
        <w:r w:rsidRPr="008B63FD">
          <w:rPr>
            <w:rStyle w:val="Link"/>
            <w:rFonts w:eastAsiaTheme="majorEastAsia" w:cstheme="majorBidi"/>
            <w:lang w:val="en-US"/>
          </w:rPr>
          <w:t>http://www.rehab.go.jp/ri/fukushi/ykitamura/data/handbook_honnin-en.pdf</w:t>
        </w:r>
      </w:hyperlink>
    </w:p>
    <w:p w14:paraId="385129BE" w14:textId="77777777" w:rsidR="006C589D" w:rsidRPr="006C589D" w:rsidRDefault="006C589D" w:rsidP="006C589D">
      <w:pPr>
        <w:spacing w:after="0"/>
        <w:rPr>
          <w:lang w:val="en-US"/>
        </w:rPr>
      </w:pPr>
    </w:p>
    <w:p w14:paraId="1CBB3ED5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Fonts w:cs="Calibri"/>
          <w:lang w:val="en-US"/>
        </w:rPr>
        <w:t xml:space="preserve">Autism Speaks. Faustino, P. </w:t>
      </w:r>
      <w:proofErr w:type="spellStart"/>
      <w:r w:rsidRPr="008B63FD">
        <w:rPr>
          <w:rFonts w:cs="Calibri"/>
          <w:lang w:val="en-US"/>
        </w:rPr>
        <w:t>Livanis</w:t>
      </w:r>
      <w:proofErr w:type="spellEnd"/>
      <w:r w:rsidRPr="008B63FD">
        <w:rPr>
          <w:rFonts w:cs="Calibri"/>
          <w:lang w:val="en-US"/>
        </w:rPr>
        <w:t xml:space="preserve">, A. (2016). Helping a Child Living with Autism to Deal with Disaster. Available at </w:t>
      </w:r>
      <w:hyperlink r:id="rId18" w:history="1">
        <w:r w:rsidRPr="008B63FD">
          <w:rPr>
            <w:rStyle w:val="Link"/>
            <w:lang w:val="en-US"/>
          </w:rPr>
          <w:t>https://www.autismspeaks.org/family-services/autism-safety-project/helping-children-respond-disaster</w:t>
        </w:r>
      </w:hyperlink>
      <w:r w:rsidRPr="008B63FD">
        <w:rPr>
          <w:lang w:val="en-US"/>
        </w:rPr>
        <w:t>.</w:t>
      </w:r>
    </w:p>
    <w:p w14:paraId="56663EEE" w14:textId="77777777" w:rsidR="006C589D" w:rsidRPr="006C589D" w:rsidRDefault="006C589D" w:rsidP="006C589D">
      <w:pPr>
        <w:spacing w:after="0"/>
        <w:rPr>
          <w:lang w:val="en-US"/>
        </w:rPr>
      </w:pPr>
    </w:p>
    <w:p w14:paraId="2B890A3A" w14:textId="77777777" w:rsidR="006C589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Fonts w:cs="Calibri"/>
          <w:lang w:val="en-US"/>
        </w:rPr>
        <w:t>CBM International (</w:t>
      </w:r>
      <w:proofErr w:type="spellStart"/>
      <w:r w:rsidRPr="008B63FD">
        <w:rPr>
          <w:rFonts w:cs="Calibri"/>
          <w:lang w:val="en-US"/>
        </w:rPr>
        <w:t>n.d.</w:t>
      </w:r>
      <w:proofErr w:type="spellEnd"/>
      <w:r w:rsidRPr="008B63FD">
        <w:rPr>
          <w:rFonts w:cs="Calibri"/>
          <w:lang w:val="en-US"/>
        </w:rPr>
        <w:t xml:space="preserve">) Disability Inclusion. Disaster Management, </w:t>
      </w:r>
      <w:r w:rsidRPr="008B63FD">
        <w:rPr>
          <w:rFonts w:cs="Calibri"/>
          <w:b/>
          <w:lang w:val="en-US"/>
        </w:rPr>
        <w:t>p.10-11</w:t>
      </w:r>
      <w:r w:rsidRPr="008B63FD">
        <w:rPr>
          <w:rFonts w:cs="Calibri"/>
          <w:lang w:val="en-US"/>
        </w:rPr>
        <w:t xml:space="preserve">. Available at </w:t>
      </w:r>
      <w:hyperlink r:id="rId19" w:history="1">
        <w:r w:rsidRPr="008B63FD">
          <w:rPr>
            <w:rStyle w:val="Link"/>
            <w:lang w:val="en-US"/>
          </w:rPr>
          <w:t>https://www.cbm.org/article/downloads/78851/CBM_Disability_Inclusion_-_Disaster_Management.pdf</w:t>
        </w:r>
      </w:hyperlink>
      <w:r w:rsidRPr="008B63FD">
        <w:rPr>
          <w:lang w:val="en-US"/>
        </w:rPr>
        <w:t>.</w:t>
      </w:r>
    </w:p>
    <w:p w14:paraId="0C7CE99F" w14:textId="77777777" w:rsidR="005759A8" w:rsidRPr="005759A8" w:rsidRDefault="005759A8" w:rsidP="005759A8">
      <w:pPr>
        <w:rPr>
          <w:lang w:val="en-US"/>
        </w:rPr>
      </w:pPr>
    </w:p>
    <w:p w14:paraId="435A1DC6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Fonts w:cs="Calibri"/>
          <w:lang w:val="en-US"/>
        </w:rPr>
        <w:t>Center for Development and Disability (</w:t>
      </w:r>
      <w:proofErr w:type="spellStart"/>
      <w:r w:rsidRPr="008B63FD">
        <w:rPr>
          <w:rFonts w:cs="Calibri"/>
          <w:lang w:val="en-US"/>
        </w:rPr>
        <w:t>n.d.</w:t>
      </w:r>
      <w:proofErr w:type="spellEnd"/>
      <w:r w:rsidRPr="008B63FD">
        <w:rPr>
          <w:rFonts w:cs="Calibri"/>
          <w:lang w:val="en-US"/>
        </w:rPr>
        <w:t xml:space="preserve">). Tips for First Responders. Available at </w:t>
      </w:r>
      <w:hyperlink r:id="rId20" w:history="1">
        <w:r w:rsidRPr="008B63FD">
          <w:rPr>
            <w:rStyle w:val="Link"/>
            <w:lang w:val="en-US"/>
          </w:rPr>
          <w:t>http://cdd.unm.edu/dhpd/pdfs/FifthEditionTipssheet.pdf</w:t>
        </w:r>
      </w:hyperlink>
      <w:r w:rsidRPr="008B63FD">
        <w:rPr>
          <w:lang w:val="en-US"/>
        </w:rPr>
        <w:t>.</w:t>
      </w:r>
    </w:p>
    <w:p w14:paraId="73351270" w14:textId="77777777" w:rsidR="006C589D" w:rsidRPr="006C589D" w:rsidRDefault="006C589D" w:rsidP="006C589D">
      <w:pPr>
        <w:spacing w:after="0"/>
        <w:rPr>
          <w:lang w:val="en-US"/>
        </w:rPr>
      </w:pPr>
    </w:p>
    <w:p w14:paraId="561146E6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Fonts w:cs="Calibri"/>
          <w:lang w:val="en-US"/>
        </w:rPr>
        <w:t xml:space="preserve">Center for Disability and Health Policy. </w:t>
      </w:r>
      <w:proofErr w:type="spellStart"/>
      <w:r w:rsidRPr="008B63FD">
        <w:rPr>
          <w:rFonts w:cs="Calibri"/>
          <w:lang w:val="en-US"/>
        </w:rPr>
        <w:t>Kailes</w:t>
      </w:r>
      <w:proofErr w:type="spellEnd"/>
      <w:r w:rsidRPr="008B63FD">
        <w:rPr>
          <w:rFonts w:cs="Calibri"/>
          <w:lang w:val="en-US"/>
        </w:rPr>
        <w:t xml:space="preserve">, I. J. (2014). Checklist for Integrating People with Disabilities and Others with Access and Functional Needs into Emergency Preparedness, Planning, Response &amp; Recovery. Available at </w:t>
      </w:r>
      <w:hyperlink r:id="rId21" w:history="1">
        <w:r w:rsidRPr="008B63FD">
          <w:rPr>
            <w:rStyle w:val="Link"/>
            <w:lang w:val="en-US"/>
          </w:rPr>
          <w:t>http://www.jik.com/plancklst.pdf</w:t>
        </w:r>
      </w:hyperlink>
      <w:r w:rsidRPr="008B63FD">
        <w:rPr>
          <w:lang w:val="en-US"/>
        </w:rPr>
        <w:t>.</w:t>
      </w:r>
    </w:p>
    <w:p w14:paraId="6FD9DB44" w14:textId="77777777" w:rsidR="006C589D" w:rsidRPr="006C589D" w:rsidRDefault="006C589D" w:rsidP="006C589D">
      <w:pPr>
        <w:spacing w:after="0"/>
        <w:rPr>
          <w:lang w:val="en-US"/>
        </w:rPr>
      </w:pPr>
    </w:p>
    <w:p w14:paraId="13BDA742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Fonts w:cs="Calibri"/>
          <w:lang w:val="en-US"/>
        </w:rPr>
        <w:t xml:space="preserve">Center on Community Accessibility (2009). Read Now! Emergency Preparedness Tool Kit For People with Disabilities. Available at </w:t>
      </w:r>
      <w:hyperlink r:id="rId22" w:history="1">
        <w:r w:rsidRPr="008B63FD">
          <w:rPr>
            <w:rStyle w:val="Link"/>
            <w:lang w:val="en-US"/>
          </w:rPr>
          <w:t>http://www.ohsu.edu/xd/outreach/occyshn/upload/ReadyNowToolkit.pdf</w:t>
        </w:r>
      </w:hyperlink>
      <w:r w:rsidRPr="008B63FD">
        <w:rPr>
          <w:lang w:val="en-US"/>
        </w:rPr>
        <w:t>.</w:t>
      </w:r>
    </w:p>
    <w:p w14:paraId="6DC643A6" w14:textId="77777777" w:rsidR="006C589D" w:rsidRPr="006C589D" w:rsidRDefault="006C589D" w:rsidP="006C589D">
      <w:pPr>
        <w:spacing w:after="0"/>
        <w:rPr>
          <w:lang w:val="en-US"/>
        </w:rPr>
      </w:pPr>
    </w:p>
    <w:p w14:paraId="6A1E2BBE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Fonts w:cs="Calibri"/>
          <w:lang w:val="en-US"/>
        </w:rPr>
        <w:t xml:space="preserve">Centers for Disease Control and Prevention (2015). Coping with Disaster and Traumatic Events. Helping Children with Disabilities Cope with Disaster and Traumatic Events. Available at </w:t>
      </w:r>
      <w:hyperlink r:id="rId23" w:history="1">
        <w:r w:rsidRPr="008B63FD">
          <w:rPr>
            <w:rStyle w:val="Link"/>
            <w:lang w:val="en-US"/>
          </w:rPr>
          <w:t>http://www.cdc.gov/ncbddd/disabilityandsafety/trauma.html</w:t>
        </w:r>
      </w:hyperlink>
      <w:r w:rsidRPr="008B63FD">
        <w:rPr>
          <w:lang w:val="en-US"/>
        </w:rPr>
        <w:t>.</w:t>
      </w:r>
    </w:p>
    <w:p w14:paraId="2280FC5B" w14:textId="77777777" w:rsidR="006C589D" w:rsidRPr="006C589D" w:rsidRDefault="006C589D" w:rsidP="006C589D">
      <w:pPr>
        <w:spacing w:after="0"/>
        <w:rPr>
          <w:lang w:val="en-US"/>
        </w:rPr>
      </w:pPr>
    </w:p>
    <w:p w14:paraId="495DEADA" w14:textId="77777777" w:rsidR="006C589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Fonts w:eastAsia="Trebuchet MS" w:cs="Trebuchet MS"/>
          <w:bdr w:val="nil"/>
          <w:lang w:val="en-US"/>
        </w:rPr>
        <w:t xml:space="preserve">Council of Europe / European and Mediterranean Major Hazards Agreement (EUR-OPA). </w:t>
      </w:r>
      <w:r w:rsidRPr="008B63FD">
        <w:rPr>
          <w:lang w:val="en-US"/>
        </w:rPr>
        <w:t xml:space="preserve">Alexander, D. </w:t>
      </w:r>
      <w:r w:rsidRPr="008B63FD">
        <w:rPr>
          <w:rFonts w:eastAsia="Trebuchet MS" w:cs="Trebuchet MS"/>
          <w:bdr w:val="nil"/>
          <w:lang w:val="en-US"/>
        </w:rPr>
        <w:t xml:space="preserve">&amp; </w:t>
      </w:r>
      <w:proofErr w:type="spellStart"/>
      <w:r w:rsidRPr="008B63FD">
        <w:rPr>
          <w:rFonts w:eastAsia="Trebuchet MS" w:cs="Trebuchet MS"/>
          <w:bdr w:val="nil"/>
          <w:lang w:val="en-US"/>
        </w:rPr>
        <w:t>Sagramola</w:t>
      </w:r>
      <w:proofErr w:type="spellEnd"/>
      <w:r w:rsidRPr="008B63FD">
        <w:rPr>
          <w:rFonts w:eastAsia="Trebuchet MS" w:cs="Trebuchet MS"/>
          <w:bdr w:val="nil"/>
          <w:lang w:val="en-US"/>
        </w:rPr>
        <w:t xml:space="preserve">, S. (2014). Major Hazards and People with Disabilities – Their Involvement in Disaster Preparedness and Response. Available at </w:t>
      </w:r>
      <w:hyperlink r:id="rId24" w:history="1">
        <w:r w:rsidRPr="008B63FD">
          <w:rPr>
            <w:rStyle w:val="Link"/>
            <w:lang w:val="en-US"/>
          </w:rPr>
          <w:t>http://www.coe.int/T/DG4/MajorHazards/ressources/pub/MajorHazards_Disability_2014_en.pdf</w:t>
        </w:r>
      </w:hyperlink>
      <w:r w:rsidRPr="008B63FD">
        <w:rPr>
          <w:lang w:val="en-US"/>
        </w:rPr>
        <w:t>.</w:t>
      </w:r>
    </w:p>
    <w:p w14:paraId="5EC6629F" w14:textId="77777777" w:rsidR="005759A8" w:rsidRPr="005759A8" w:rsidRDefault="005759A8" w:rsidP="005759A8">
      <w:pPr>
        <w:rPr>
          <w:lang w:val="en-US"/>
        </w:rPr>
      </w:pPr>
    </w:p>
    <w:p w14:paraId="1722598B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rStyle w:val="Link"/>
          <w:rFonts w:eastAsiaTheme="majorEastAsia" w:cstheme="majorBidi"/>
          <w:lang w:val="en-US"/>
        </w:rPr>
      </w:pPr>
      <w:r w:rsidRPr="008B63FD">
        <w:rPr>
          <w:rFonts w:eastAsia="Trebuchet MS" w:cs="Trebuchet MS"/>
          <w:bdr w:val="nil"/>
          <w:lang w:val="en-US"/>
        </w:rPr>
        <w:t xml:space="preserve">Council of Europe / European and Mediterranean Major Hazards Agreement (EUR-OPA). </w:t>
      </w:r>
      <w:r w:rsidRPr="008B63FD">
        <w:rPr>
          <w:lang w:val="en-US"/>
        </w:rPr>
        <w:t xml:space="preserve">Alexander, D. </w:t>
      </w:r>
      <w:r w:rsidRPr="008B63FD">
        <w:rPr>
          <w:rFonts w:eastAsia="Trebuchet MS" w:cs="Trebuchet MS"/>
          <w:bdr w:val="nil"/>
          <w:lang w:val="en-US"/>
        </w:rPr>
        <w:t xml:space="preserve">&amp; </w:t>
      </w:r>
      <w:proofErr w:type="spellStart"/>
      <w:r w:rsidRPr="008B63FD">
        <w:rPr>
          <w:rFonts w:eastAsia="Trebuchet MS" w:cs="Trebuchet MS"/>
          <w:bdr w:val="nil"/>
          <w:lang w:val="en-US"/>
        </w:rPr>
        <w:t>Sagramola</w:t>
      </w:r>
      <w:proofErr w:type="spellEnd"/>
      <w:r w:rsidRPr="008B63FD">
        <w:rPr>
          <w:rFonts w:eastAsia="Trebuchet MS" w:cs="Trebuchet MS"/>
          <w:bdr w:val="nil"/>
          <w:lang w:val="en-US"/>
        </w:rPr>
        <w:t>, S. (</w:t>
      </w:r>
      <w:proofErr w:type="spellStart"/>
      <w:r w:rsidRPr="008B63FD">
        <w:rPr>
          <w:rFonts w:eastAsia="Trebuchet MS" w:cs="Trebuchet MS"/>
          <w:bdr w:val="nil"/>
          <w:lang w:val="en-US"/>
        </w:rPr>
        <w:t>n.d.</w:t>
      </w:r>
      <w:proofErr w:type="spellEnd"/>
      <w:r w:rsidRPr="008B63FD">
        <w:rPr>
          <w:rFonts w:eastAsia="Trebuchet MS" w:cs="Trebuchet MS"/>
          <w:bdr w:val="nil"/>
          <w:lang w:val="en-US"/>
        </w:rPr>
        <w:t xml:space="preserve">). Major Hazards and People with Disabilities – A toolkit for good practice. Available at </w:t>
      </w:r>
      <w:hyperlink r:id="rId25" w:history="1">
        <w:r w:rsidRPr="008B63FD">
          <w:rPr>
            <w:rStyle w:val="Link"/>
            <w:rFonts w:eastAsiaTheme="majorEastAsia" w:cstheme="majorBidi"/>
            <w:lang w:val="en-US"/>
          </w:rPr>
          <w:t>https://rm.coe.int/CoERMPublicCommonSearchServices/DisplayDCTMContent?documentId=0900001680467003</w:t>
        </w:r>
      </w:hyperlink>
    </w:p>
    <w:p w14:paraId="33078516" w14:textId="77777777" w:rsidR="006C589D" w:rsidRPr="006C589D" w:rsidRDefault="006C589D" w:rsidP="006C589D">
      <w:pPr>
        <w:spacing w:after="0"/>
        <w:rPr>
          <w:lang w:val="en-US"/>
        </w:rPr>
      </w:pPr>
    </w:p>
    <w:p w14:paraId="4289794E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Fonts w:cs="Calibri"/>
          <w:lang w:val="en-US"/>
        </w:rPr>
        <w:lastRenderedPageBreak/>
        <w:t xml:space="preserve">Cowlitz-Wahkiakum Council of Governments Emergency Planning Resources (2011). </w:t>
      </w:r>
      <w:r w:rsidRPr="008B63FD">
        <w:rPr>
          <w:lang w:val="en-US"/>
        </w:rPr>
        <w:t xml:space="preserve">Vulnerable population emergency plan for Cowlitz County. Available at </w:t>
      </w:r>
      <w:hyperlink r:id="rId26" w:history="1">
        <w:r w:rsidRPr="008B63FD">
          <w:rPr>
            <w:rStyle w:val="Link"/>
            <w:lang w:val="en-US"/>
          </w:rPr>
          <w:t>http://www.wsdot.wa.gov/acct/documents/Vulnerable%20Populations%20Emergency%20Plan.pdf</w:t>
        </w:r>
      </w:hyperlink>
      <w:r w:rsidRPr="008B63FD">
        <w:rPr>
          <w:lang w:val="en-US"/>
        </w:rPr>
        <w:t>.</w:t>
      </w:r>
    </w:p>
    <w:p w14:paraId="2EFF76C9" w14:textId="77777777" w:rsidR="006C589D" w:rsidRPr="006C589D" w:rsidRDefault="006C589D" w:rsidP="006C589D">
      <w:pPr>
        <w:spacing w:after="0"/>
        <w:rPr>
          <w:lang w:val="en-US"/>
        </w:rPr>
      </w:pPr>
    </w:p>
    <w:p w14:paraId="62184C73" w14:textId="5ADB22FC" w:rsidR="006C589D" w:rsidRPr="00202CBE" w:rsidRDefault="006C589D" w:rsidP="00202CBE">
      <w:pPr>
        <w:pStyle w:val="Listenabsatz"/>
        <w:numPr>
          <w:ilvl w:val="0"/>
          <w:numId w:val="19"/>
        </w:numPr>
        <w:spacing w:after="0"/>
        <w:rPr>
          <w:rStyle w:val="Link"/>
          <w:rFonts w:cs="Calibri"/>
          <w:color w:val="auto"/>
          <w:u w:val="none"/>
          <w:lang w:val="en-US"/>
        </w:rPr>
      </w:pPr>
      <w:proofErr w:type="spellStart"/>
      <w:r w:rsidRPr="008B63FD">
        <w:rPr>
          <w:rFonts w:cs="Calibri"/>
          <w:lang w:val="en-US"/>
        </w:rPr>
        <w:t>Ettner</w:t>
      </w:r>
      <w:proofErr w:type="spellEnd"/>
      <w:r w:rsidRPr="008B63FD">
        <w:rPr>
          <w:rFonts w:cs="Calibri"/>
          <w:lang w:val="en-US"/>
        </w:rPr>
        <w:t xml:space="preserve">, B &amp; Edmunds, M. (2006). Emergency preparedness: An overview for aging and disability resource centers, p.10, 12, 16-23. Available at </w:t>
      </w:r>
      <w:hyperlink r:id="rId27" w:history="1">
        <w:r w:rsidRPr="00202CBE">
          <w:rPr>
            <w:rStyle w:val="Link"/>
            <w:lang w:val="en-US"/>
          </w:rPr>
          <w:t>http://www.nasuad.org/sites/nasuad/files/hcbs/files/95/4722/Emergency_Preparedness.pdf</w:t>
        </w:r>
      </w:hyperlink>
    </w:p>
    <w:p w14:paraId="5939C8C5" w14:textId="77777777" w:rsidR="006C589D" w:rsidRPr="006C589D" w:rsidRDefault="006C589D" w:rsidP="006C589D">
      <w:pPr>
        <w:spacing w:after="0"/>
        <w:rPr>
          <w:rStyle w:val="Link"/>
          <w:lang w:val="en-US"/>
        </w:rPr>
      </w:pPr>
    </w:p>
    <w:p w14:paraId="18D8041C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rStyle w:val="Link"/>
          <w:lang w:val="en-US"/>
        </w:rPr>
      </w:pPr>
      <w:r w:rsidRPr="008B63FD">
        <w:rPr>
          <w:rFonts w:cs="Calibri"/>
          <w:lang w:val="en-US"/>
        </w:rPr>
        <w:t xml:space="preserve">Family Caregiver Alliance. (2014). Emergency Preparedness Checklist for Caregivers. Available at </w:t>
      </w:r>
      <w:hyperlink r:id="rId28" w:history="1">
        <w:r w:rsidRPr="008B63FD">
          <w:rPr>
            <w:rStyle w:val="Link"/>
            <w:lang w:val="en-US"/>
          </w:rPr>
          <w:t>https://www.caregiver.org/emergency-preparedness-checklist-caregivers</w:t>
        </w:r>
      </w:hyperlink>
    </w:p>
    <w:p w14:paraId="32227825" w14:textId="77777777" w:rsidR="006C589D" w:rsidRPr="006C589D" w:rsidRDefault="006C589D" w:rsidP="006C589D">
      <w:pPr>
        <w:spacing w:after="0"/>
        <w:rPr>
          <w:lang w:val="en-US"/>
        </w:rPr>
      </w:pPr>
    </w:p>
    <w:p w14:paraId="6F67F257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Style w:val="Herausstellen"/>
          <w:i w:val="0"/>
          <w:lang w:val="en-US"/>
        </w:rPr>
        <w:t>Federal Emergency Management Agency</w:t>
      </w:r>
      <w:r w:rsidRPr="008B63FD">
        <w:rPr>
          <w:lang w:val="en-US"/>
        </w:rPr>
        <w:t xml:space="preserve"> (FEMA) &amp; U.S. Department of Homeland Security. </w:t>
      </w:r>
      <w:proofErr w:type="spellStart"/>
      <w:r w:rsidRPr="008B63FD">
        <w:rPr>
          <w:lang w:val="en-US"/>
        </w:rPr>
        <w:t>Kailes</w:t>
      </w:r>
      <w:proofErr w:type="spellEnd"/>
      <w:r w:rsidRPr="008B63FD">
        <w:rPr>
          <w:lang w:val="en-US"/>
        </w:rPr>
        <w:t xml:space="preserve">, J.I. (2010). Disability-Specific Supplies for Emergency Kits. Available at </w:t>
      </w:r>
      <w:hyperlink r:id="rId29" w:history="1">
        <w:r w:rsidRPr="008B63FD">
          <w:rPr>
            <w:rStyle w:val="Link"/>
            <w:lang w:val="en-US"/>
          </w:rPr>
          <w:t>http://www.jik.com/Supply_checklist.pdf</w:t>
        </w:r>
      </w:hyperlink>
      <w:r w:rsidRPr="008B63FD">
        <w:rPr>
          <w:lang w:val="en-US"/>
        </w:rPr>
        <w:t>.</w:t>
      </w:r>
    </w:p>
    <w:p w14:paraId="01C8D7B7" w14:textId="77777777" w:rsidR="006C589D" w:rsidRPr="006C589D" w:rsidRDefault="006C589D" w:rsidP="006C589D">
      <w:pPr>
        <w:spacing w:after="0"/>
        <w:rPr>
          <w:lang w:val="en-US"/>
        </w:rPr>
      </w:pPr>
    </w:p>
    <w:p w14:paraId="11082E5F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Style w:val="Herausstellen"/>
          <w:i w:val="0"/>
          <w:lang w:val="en-US"/>
        </w:rPr>
        <w:t>Federal Emergency Management Agency</w:t>
      </w:r>
      <w:r w:rsidRPr="008B63FD">
        <w:rPr>
          <w:i/>
          <w:lang w:val="en-US"/>
        </w:rPr>
        <w:t xml:space="preserve"> </w:t>
      </w:r>
      <w:r w:rsidRPr="008B63FD">
        <w:rPr>
          <w:lang w:val="en-US"/>
        </w:rPr>
        <w:t xml:space="preserve">(FEMA). Prepare for Emergencies Now: Information for People with Disabilities. Available at </w:t>
      </w:r>
      <w:hyperlink r:id="rId30" w:history="1">
        <w:r w:rsidRPr="008B63FD">
          <w:rPr>
            <w:rStyle w:val="Link"/>
            <w:lang w:val="en-US"/>
          </w:rPr>
          <w:t>https://www.ready.gov/sites/default/files/documents/files/PrinterFriendly_Disabilities_1.pdf</w:t>
        </w:r>
      </w:hyperlink>
      <w:r w:rsidRPr="008B63FD">
        <w:rPr>
          <w:lang w:val="en-US"/>
        </w:rPr>
        <w:t>.</w:t>
      </w:r>
    </w:p>
    <w:p w14:paraId="01E7B069" w14:textId="77777777" w:rsidR="006C589D" w:rsidRPr="006C589D" w:rsidRDefault="006C589D" w:rsidP="006C589D">
      <w:pPr>
        <w:spacing w:after="0"/>
        <w:rPr>
          <w:lang w:val="en-US"/>
        </w:rPr>
      </w:pPr>
    </w:p>
    <w:p w14:paraId="06B2A0A0" w14:textId="179DF49B" w:rsidR="006C589D" w:rsidRPr="00202CBE" w:rsidRDefault="006C589D" w:rsidP="00202CBE">
      <w:pPr>
        <w:pStyle w:val="Listenabsatz"/>
        <w:numPr>
          <w:ilvl w:val="0"/>
          <w:numId w:val="19"/>
        </w:numPr>
        <w:spacing w:after="0"/>
        <w:rPr>
          <w:rStyle w:val="Link"/>
          <w:rFonts w:cs="Calibri"/>
          <w:color w:val="auto"/>
          <w:u w:val="none"/>
          <w:lang w:val="en-US"/>
        </w:rPr>
      </w:pPr>
      <w:r w:rsidRPr="008B63FD">
        <w:rPr>
          <w:rFonts w:cs="Calibri"/>
          <w:lang w:val="en-US"/>
        </w:rPr>
        <w:t>Federation of American Scientists. (2006). Really ready disabilities. Available at</w:t>
      </w:r>
      <w:r w:rsidR="00202CBE">
        <w:rPr>
          <w:rFonts w:cs="Calibri"/>
          <w:lang w:val="en-US"/>
        </w:rPr>
        <w:t xml:space="preserve"> </w:t>
      </w:r>
      <w:hyperlink r:id="rId31" w:history="1">
        <w:r w:rsidRPr="00202CBE">
          <w:rPr>
            <w:rStyle w:val="Link"/>
            <w:lang w:val="en-US"/>
          </w:rPr>
          <w:t>http://fas.org/reallyready/disabilities/</w:t>
        </w:r>
      </w:hyperlink>
    </w:p>
    <w:p w14:paraId="0DC8C12B" w14:textId="77777777" w:rsidR="006C589D" w:rsidRPr="006C589D" w:rsidRDefault="006C589D" w:rsidP="006C589D">
      <w:pPr>
        <w:spacing w:after="0"/>
        <w:rPr>
          <w:rStyle w:val="Link"/>
          <w:lang w:val="en-US"/>
        </w:rPr>
      </w:pPr>
    </w:p>
    <w:p w14:paraId="69A73415" w14:textId="77777777" w:rsidR="006C589D" w:rsidRPr="008B63FD" w:rsidRDefault="006C589D" w:rsidP="008B63FD">
      <w:pPr>
        <w:pStyle w:val="Listenabsatz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340"/>
          <w:tab w:val="left" w:pos="3899"/>
          <w:tab w:val="left" w:pos="7300"/>
          <w:tab w:val="left" w:pos="8576"/>
          <w:tab w:val="left" w:pos="9995"/>
        </w:tabs>
        <w:rPr>
          <w:lang w:val="en-US"/>
        </w:rPr>
      </w:pPr>
      <w:r w:rsidRPr="008B63FD">
        <w:rPr>
          <w:rFonts w:eastAsia="Trebuchet MS" w:cs="Trebuchet MS"/>
          <w:bdr w:val="nil"/>
          <w:lang w:val="en-US"/>
        </w:rPr>
        <w:t xml:space="preserve">Handicap International, </w:t>
      </w:r>
      <w:proofErr w:type="spellStart"/>
      <w:r w:rsidRPr="008B63FD">
        <w:rPr>
          <w:rFonts w:eastAsia="Trebuchet MS" w:cs="Trebuchet MS"/>
          <w:bdr w:val="nil"/>
          <w:lang w:val="en-US"/>
        </w:rPr>
        <w:t>Ulmasova</w:t>
      </w:r>
      <w:proofErr w:type="spellEnd"/>
      <w:r w:rsidRPr="008B63FD">
        <w:rPr>
          <w:rFonts w:eastAsia="Trebuchet MS" w:cs="Trebuchet MS"/>
          <w:bdr w:val="nil"/>
          <w:lang w:val="en-US"/>
        </w:rPr>
        <w:t xml:space="preserve">, I., </w:t>
      </w:r>
      <w:proofErr w:type="spellStart"/>
      <w:r w:rsidRPr="008B63FD">
        <w:rPr>
          <w:rFonts w:eastAsia="Trebuchet MS" w:cs="Trebuchet MS"/>
          <w:bdr w:val="nil"/>
          <w:lang w:val="en-US"/>
        </w:rPr>
        <w:t>Silcock</w:t>
      </w:r>
      <w:proofErr w:type="spellEnd"/>
      <w:r w:rsidRPr="008B63FD">
        <w:rPr>
          <w:rFonts w:eastAsia="Trebuchet MS" w:cs="Trebuchet MS"/>
          <w:bdr w:val="nil"/>
          <w:lang w:val="en-US"/>
        </w:rPr>
        <w:t xml:space="preserve">, N. &amp; </w:t>
      </w:r>
      <w:proofErr w:type="spellStart"/>
      <w:r w:rsidRPr="008B63FD">
        <w:rPr>
          <w:rFonts w:eastAsia="Trebuchet MS" w:cs="Trebuchet MS"/>
          <w:bdr w:val="nil"/>
          <w:lang w:val="en-US"/>
        </w:rPr>
        <w:t>Schranz</w:t>
      </w:r>
      <w:proofErr w:type="spellEnd"/>
      <w:r w:rsidRPr="008B63FD">
        <w:rPr>
          <w:rFonts w:eastAsia="Trebuchet MS" w:cs="Trebuchet MS"/>
          <w:bdr w:val="nil"/>
          <w:lang w:val="en-US"/>
        </w:rPr>
        <w:t xml:space="preserve">, B. (2009). Mainstreaming Disability into Disaster Risk Reduction: A Training Manual. Available at </w:t>
      </w:r>
      <w:hyperlink r:id="rId32" w:history="1">
        <w:r w:rsidRPr="008B63FD">
          <w:rPr>
            <w:rStyle w:val="Link"/>
            <w:lang w:val="en-US"/>
          </w:rPr>
          <w:t>http://www.preventionweb.net/educational/view/24772</w:t>
        </w:r>
      </w:hyperlink>
      <w:r w:rsidRPr="008B63FD">
        <w:rPr>
          <w:lang w:val="en-US"/>
        </w:rPr>
        <w:t>.</w:t>
      </w:r>
    </w:p>
    <w:p w14:paraId="4E8602F0" w14:textId="77777777" w:rsidR="006C589D" w:rsidRPr="006C589D" w:rsidRDefault="006C589D" w:rsidP="006C589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340"/>
          <w:tab w:val="left" w:pos="3899"/>
          <w:tab w:val="left" w:pos="7300"/>
          <w:tab w:val="left" w:pos="8576"/>
          <w:tab w:val="left" w:pos="9995"/>
        </w:tabs>
        <w:spacing w:after="0"/>
        <w:rPr>
          <w:lang w:val="en-US"/>
        </w:rPr>
      </w:pPr>
    </w:p>
    <w:p w14:paraId="062B8DF4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lang w:val="en-US"/>
        </w:rPr>
        <w:t xml:space="preserve">Hoffman, S. (2009). Preparing for disaster: Protecting the most vulnerable in Emergencies. Available at </w:t>
      </w:r>
      <w:hyperlink r:id="rId33" w:history="1">
        <w:r w:rsidRPr="008B63FD">
          <w:rPr>
            <w:rStyle w:val="Link"/>
            <w:lang w:val="en-US"/>
          </w:rPr>
          <w:t>http://lawreview.law.ucdavis.edu/issues/42/5/articles/42-5_Hoffman.pdf</w:t>
        </w:r>
      </w:hyperlink>
      <w:r w:rsidRPr="008B63FD">
        <w:rPr>
          <w:lang w:val="en-US"/>
        </w:rPr>
        <w:t>.</w:t>
      </w:r>
    </w:p>
    <w:p w14:paraId="4FF1782C" w14:textId="77777777" w:rsidR="006C589D" w:rsidRPr="006C589D" w:rsidRDefault="006C589D" w:rsidP="006C589D">
      <w:pPr>
        <w:spacing w:after="0"/>
        <w:rPr>
          <w:lang w:val="en-US"/>
        </w:rPr>
      </w:pPr>
    </w:p>
    <w:p w14:paraId="7D9C021A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Fonts w:cs="Calibri"/>
          <w:lang w:val="en-US"/>
        </w:rPr>
        <w:t xml:space="preserve">Independent Living Resource Center of San Francisco (2012). Tips for People with Cognitive Disabilities. Available at </w:t>
      </w:r>
      <w:hyperlink r:id="rId34" w:history="1">
        <w:r w:rsidRPr="008B63FD">
          <w:rPr>
            <w:rStyle w:val="Link"/>
            <w:lang w:val="en-US"/>
          </w:rPr>
          <w:t>http://www.ilrcsf.org/wp-content/uploads/2012/08/Cognitive.pdf</w:t>
        </w:r>
      </w:hyperlink>
      <w:r w:rsidRPr="008B63FD">
        <w:rPr>
          <w:lang w:val="en-US"/>
        </w:rPr>
        <w:t>.</w:t>
      </w:r>
    </w:p>
    <w:p w14:paraId="6509A2A5" w14:textId="77777777" w:rsidR="006C589D" w:rsidRPr="006C589D" w:rsidRDefault="006C589D" w:rsidP="006C589D">
      <w:pPr>
        <w:spacing w:after="0"/>
        <w:rPr>
          <w:lang w:val="en-US"/>
        </w:rPr>
      </w:pPr>
    </w:p>
    <w:p w14:paraId="3DB16FE1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Fonts w:cs="Calibri"/>
          <w:lang w:val="en-US"/>
        </w:rPr>
        <w:t xml:space="preserve">Independent Living Resource Center of San Francisco (2012). Tips for People with Psychiatric Disabilities. Available at </w:t>
      </w:r>
      <w:hyperlink r:id="rId35" w:history="1">
        <w:r w:rsidRPr="008B63FD">
          <w:rPr>
            <w:rStyle w:val="Link"/>
            <w:lang w:val="en-US"/>
          </w:rPr>
          <w:t>http://www.ilrcsf.org/wp-content/uploads/2012/08/Psychiatric.pdf</w:t>
        </w:r>
      </w:hyperlink>
      <w:r w:rsidRPr="008B63FD">
        <w:rPr>
          <w:lang w:val="en-US"/>
        </w:rPr>
        <w:t>.</w:t>
      </w:r>
    </w:p>
    <w:p w14:paraId="5B1DDFB5" w14:textId="77777777" w:rsidR="006C589D" w:rsidRPr="006C589D" w:rsidRDefault="006C589D" w:rsidP="006C589D">
      <w:pPr>
        <w:spacing w:after="0"/>
        <w:rPr>
          <w:lang w:val="en-US"/>
        </w:rPr>
      </w:pPr>
    </w:p>
    <w:p w14:paraId="21BDAD6F" w14:textId="2463FC1A" w:rsidR="00202CBE" w:rsidRDefault="006C589D" w:rsidP="00202CBE">
      <w:pPr>
        <w:pStyle w:val="Listenabsatz"/>
        <w:numPr>
          <w:ilvl w:val="0"/>
          <w:numId w:val="19"/>
        </w:numPr>
        <w:rPr>
          <w:rStyle w:val="Link"/>
          <w:lang w:val="en-US"/>
        </w:rPr>
      </w:pPr>
      <w:r w:rsidRPr="008B63FD">
        <w:rPr>
          <w:rFonts w:cs="Calibri"/>
          <w:lang w:val="en-US"/>
        </w:rPr>
        <w:lastRenderedPageBreak/>
        <w:t xml:space="preserve">Independent Living Resource Center of San Francisco (2012). Tips for People with Visual Disabilities. Available at </w:t>
      </w:r>
      <w:hyperlink r:id="rId36" w:history="1">
        <w:r w:rsidRPr="008B63FD">
          <w:rPr>
            <w:rStyle w:val="Link"/>
            <w:lang w:val="en-US"/>
          </w:rPr>
          <w:t>http://www.ilrcsf.org/wp-content/uploads/2012/08/Visual.pdf</w:t>
        </w:r>
      </w:hyperlink>
    </w:p>
    <w:p w14:paraId="2ACB36E8" w14:textId="77777777" w:rsidR="00202CBE" w:rsidRPr="00202CBE" w:rsidRDefault="00202CBE" w:rsidP="00202CBE">
      <w:pPr>
        <w:rPr>
          <w:rStyle w:val="Link"/>
          <w:lang w:val="en-US"/>
        </w:rPr>
      </w:pPr>
    </w:p>
    <w:p w14:paraId="77F1F54F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rFonts w:cs="Calibri"/>
          <w:lang w:val="en-US"/>
        </w:rPr>
      </w:pPr>
      <w:r w:rsidRPr="008B63FD">
        <w:rPr>
          <w:rFonts w:cs="Calibri"/>
          <w:lang w:val="en-US"/>
        </w:rPr>
        <w:t xml:space="preserve">Joint </w:t>
      </w:r>
      <w:proofErr w:type="spellStart"/>
      <w:r w:rsidRPr="008B63FD">
        <w:rPr>
          <w:rFonts w:cs="Calibri"/>
          <w:lang w:val="en-US"/>
        </w:rPr>
        <w:t>comission</w:t>
      </w:r>
      <w:proofErr w:type="spellEnd"/>
      <w:r w:rsidRPr="008B63FD">
        <w:rPr>
          <w:rFonts w:cs="Calibri"/>
          <w:lang w:val="en-US"/>
        </w:rPr>
        <w:t xml:space="preserve"> on Accreditation of Healthcare Organizations (2005). Standing together. An emergency planning guide for America’s communities. </w:t>
      </w:r>
      <w:hyperlink r:id="rId37" w:history="1">
        <w:r w:rsidRPr="008B63FD">
          <w:rPr>
            <w:rStyle w:val="Link"/>
            <w:rFonts w:cs="Calibri"/>
            <w:lang w:val="en-US"/>
          </w:rPr>
          <w:t>https://www.jointcommission.org/assets/1/18/planning_guide.pdf</w:t>
        </w:r>
      </w:hyperlink>
      <w:r w:rsidRPr="008B63FD">
        <w:rPr>
          <w:rFonts w:cs="Calibri"/>
          <w:lang w:val="en-US"/>
        </w:rPr>
        <w:t>.</w:t>
      </w:r>
    </w:p>
    <w:p w14:paraId="185CC88B" w14:textId="77777777" w:rsidR="006C589D" w:rsidRPr="006C589D" w:rsidRDefault="006C589D" w:rsidP="006C589D">
      <w:pPr>
        <w:spacing w:after="0"/>
        <w:rPr>
          <w:rFonts w:cs="Calibri"/>
          <w:lang w:val="en-US"/>
        </w:rPr>
      </w:pPr>
    </w:p>
    <w:p w14:paraId="3A864541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rStyle w:val="Link"/>
          <w:lang w:val="en-US"/>
        </w:rPr>
      </w:pPr>
      <w:proofErr w:type="spellStart"/>
      <w:r w:rsidRPr="008B63FD">
        <w:rPr>
          <w:rFonts w:cs="Calibri"/>
          <w:lang w:val="en-US"/>
        </w:rPr>
        <w:t>Juen</w:t>
      </w:r>
      <w:proofErr w:type="spellEnd"/>
      <w:r w:rsidRPr="008B63FD">
        <w:rPr>
          <w:rFonts w:cs="Calibri"/>
          <w:lang w:val="en-US"/>
        </w:rPr>
        <w:t xml:space="preserve">, B. et al. (2015). Handbook on Mental Health and Psychological Support (MHPSS). Planning Tools. OPSIC-Project. Available at </w:t>
      </w:r>
      <w:hyperlink r:id="rId38" w:history="1">
        <w:r w:rsidRPr="008B63FD">
          <w:rPr>
            <w:rStyle w:val="Link"/>
            <w:lang w:val="en-US"/>
          </w:rPr>
          <w:t>http://opsic.eu/wp-content/uploads/2015/06/OPSIC-MHPSS_Handbook_Planning-Tools_FINAL-June-15.pdf</w:t>
        </w:r>
      </w:hyperlink>
    </w:p>
    <w:p w14:paraId="7D6F215D" w14:textId="77777777" w:rsidR="006C589D" w:rsidRPr="006C589D" w:rsidRDefault="006C589D" w:rsidP="006C589D">
      <w:pPr>
        <w:spacing w:after="0"/>
        <w:rPr>
          <w:rFonts w:eastAsiaTheme="majorEastAsia" w:cstheme="majorBidi"/>
          <w:lang w:val="en-US"/>
        </w:rPr>
      </w:pPr>
    </w:p>
    <w:p w14:paraId="4F246E05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rFonts w:eastAsiaTheme="majorEastAsia" w:cstheme="majorBidi"/>
          <w:lang w:val="en-US"/>
        </w:rPr>
      </w:pPr>
      <w:proofErr w:type="spellStart"/>
      <w:r w:rsidRPr="008B63FD">
        <w:rPr>
          <w:rFonts w:eastAsiaTheme="majorEastAsia" w:cstheme="majorBidi"/>
          <w:lang w:val="en-US"/>
        </w:rPr>
        <w:t>Maekawa</w:t>
      </w:r>
      <w:proofErr w:type="spellEnd"/>
      <w:r w:rsidRPr="008B63FD">
        <w:rPr>
          <w:rFonts w:eastAsiaTheme="majorEastAsia" w:cstheme="majorBidi"/>
          <w:lang w:val="en-US"/>
        </w:rPr>
        <w:t xml:space="preserve">, A. (2015). What will happen to me? What shall I do? Disasters and ASD. Preparedness for Disasters. Available at </w:t>
      </w:r>
      <w:hyperlink r:id="rId39" w:history="1">
        <w:r w:rsidRPr="008B63FD">
          <w:rPr>
            <w:rStyle w:val="Link"/>
            <w:rFonts w:eastAsiaTheme="majorEastAsia" w:cstheme="majorBidi"/>
            <w:lang w:val="en-US"/>
          </w:rPr>
          <w:t>http://www.rehab.go.jp/ri/fukushi/ykitamura/data/saigai_maekawa_270422-2_e.pdf</w:t>
        </w:r>
      </w:hyperlink>
    </w:p>
    <w:p w14:paraId="3166D21C" w14:textId="77777777" w:rsidR="006C589D" w:rsidRPr="006C589D" w:rsidRDefault="006C589D" w:rsidP="006C589D">
      <w:pPr>
        <w:spacing w:after="0"/>
        <w:rPr>
          <w:rFonts w:eastAsiaTheme="majorEastAsia" w:cstheme="majorBidi"/>
          <w:lang w:val="en-US"/>
        </w:rPr>
      </w:pPr>
    </w:p>
    <w:p w14:paraId="0E243723" w14:textId="77777777" w:rsidR="006C589D" w:rsidRPr="008B63FD" w:rsidRDefault="006C589D" w:rsidP="008B63FD">
      <w:pPr>
        <w:pStyle w:val="Listenabsatz"/>
        <w:numPr>
          <w:ilvl w:val="0"/>
          <w:numId w:val="19"/>
        </w:numPr>
        <w:spacing w:after="0"/>
        <w:rPr>
          <w:rFonts w:eastAsiaTheme="majorEastAsia" w:cstheme="majorBidi"/>
          <w:lang w:val="en-US"/>
        </w:rPr>
      </w:pPr>
      <w:proofErr w:type="spellStart"/>
      <w:r w:rsidRPr="008B63FD">
        <w:rPr>
          <w:rFonts w:eastAsiaTheme="majorEastAsia" w:cstheme="majorBidi"/>
          <w:lang w:val="en-US"/>
        </w:rPr>
        <w:t>Maekawa</w:t>
      </w:r>
      <w:proofErr w:type="spellEnd"/>
      <w:r w:rsidRPr="008B63FD">
        <w:rPr>
          <w:rFonts w:eastAsiaTheme="majorEastAsia" w:cstheme="majorBidi"/>
          <w:lang w:val="en-US"/>
        </w:rPr>
        <w:t>, A. (2015). My Ready to go Backpack App. Of a Disaster Preparedness. Available at</w:t>
      </w:r>
    </w:p>
    <w:p w14:paraId="1E640060" w14:textId="77777777" w:rsidR="006C589D" w:rsidRPr="008B63FD" w:rsidRDefault="007D24DB" w:rsidP="008B63FD">
      <w:pPr>
        <w:pStyle w:val="Listenabsatz"/>
        <w:numPr>
          <w:ilvl w:val="0"/>
          <w:numId w:val="19"/>
        </w:numPr>
        <w:rPr>
          <w:rFonts w:eastAsiaTheme="majorEastAsia" w:cstheme="majorBidi"/>
          <w:lang w:val="en-US"/>
        </w:rPr>
      </w:pPr>
      <w:hyperlink r:id="rId40" w:history="1">
        <w:r w:rsidR="006C589D" w:rsidRPr="008B63FD">
          <w:rPr>
            <w:rStyle w:val="Link"/>
            <w:rFonts w:eastAsiaTheme="majorEastAsia" w:cstheme="majorBidi"/>
            <w:lang w:val="en-US"/>
          </w:rPr>
          <w:t>http://www.rehab.go.jp/ri/fukushi/ykitamura/data/InstructionManual_forMamoruPack_e.pdf</w:t>
        </w:r>
      </w:hyperlink>
    </w:p>
    <w:p w14:paraId="4C1B9066" w14:textId="77777777" w:rsidR="006C589D" w:rsidRPr="006C589D" w:rsidRDefault="006C589D" w:rsidP="006C589D">
      <w:pPr>
        <w:spacing w:after="0"/>
        <w:rPr>
          <w:lang w:val="en-US"/>
        </w:rPr>
      </w:pPr>
    </w:p>
    <w:p w14:paraId="587F8553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rStyle w:val="Link"/>
          <w:lang w:val="en-US"/>
        </w:rPr>
      </w:pPr>
      <w:r w:rsidRPr="008B63FD">
        <w:rPr>
          <w:rFonts w:cs="Calibri"/>
          <w:lang w:val="en-US"/>
        </w:rPr>
        <w:t>National Caregivers Library (</w:t>
      </w:r>
      <w:proofErr w:type="spellStart"/>
      <w:r w:rsidRPr="008B63FD">
        <w:rPr>
          <w:rFonts w:cs="Calibri"/>
          <w:lang w:val="en-US"/>
        </w:rPr>
        <w:t>n.d.</w:t>
      </w:r>
      <w:proofErr w:type="spellEnd"/>
      <w:r w:rsidRPr="008B63FD">
        <w:rPr>
          <w:rFonts w:cs="Calibri"/>
          <w:lang w:val="en-US"/>
        </w:rPr>
        <w:t xml:space="preserve">). Disaster Planning. Available at </w:t>
      </w:r>
      <w:hyperlink r:id="rId41" w:history="1">
        <w:r w:rsidRPr="008B63FD">
          <w:rPr>
            <w:rStyle w:val="Link"/>
            <w:lang w:val="en-US"/>
          </w:rPr>
          <w:t>http://www.caregiverslibrary.org/caregiving-ministries/ministry-home/disaster-preparation-for-caregivers-article.aspx</w:t>
        </w:r>
      </w:hyperlink>
    </w:p>
    <w:p w14:paraId="2F2AAD0D" w14:textId="77777777" w:rsidR="006C589D" w:rsidRPr="006C589D" w:rsidRDefault="006C589D" w:rsidP="006C589D">
      <w:pPr>
        <w:spacing w:after="0"/>
        <w:rPr>
          <w:lang w:val="en-US"/>
        </w:rPr>
      </w:pPr>
    </w:p>
    <w:p w14:paraId="133D94C8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rFonts w:cs="Arial"/>
          <w:color w:val="202020"/>
          <w:shd w:val="clear" w:color="auto" w:fill="F5F5F5"/>
          <w:lang w:val="en-US"/>
        </w:rPr>
      </w:pPr>
      <w:r w:rsidRPr="008B63FD">
        <w:rPr>
          <w:rFonts w:cs="Calibri"/>
          <w:lang w:val="en-US"/>
        </w:rPr>
        <w:t>National Fire Protection Association (</w:t>
      </w:r>
      <w:proofErr w:type="spellStart"/>
      <w:r w:rsidRPr="008B63FD">
        <w:rPr>
          <w:rFonts w:cs="Calibri"/>
          <w:lang w:val="en-US"/>
        </w:rPr>
        <w:t>n.d.</w:t>
      </w:r>
      <w:proofErr w:type="spellEnd"/>
      <w:r w:rsidRPr="008B63FD">
        <w:rPr>
          <w:rFonts w:cs="Calibri"/>
          <w:lang w:val="en-US"/>
        </w:rPr>
        <w:t xml:space="preserve">). Get Ready! Emergency preparedness for people with disabilities and activity limitations. Available at </w:t>
      </w:r>
      <w:hyperlink r:id="rId42" w:history="1">
        <w:r w:rsidRPr="008B63FD">
          <w:rPr>
            <w:rStyle w:val="Link"/>
            <w:rFonts w:cs="Arial"/>
            <w:shd w:val="clear" w:color="auto" w:fill="F5F5F5"/>
            <w:lang w:val="en-US"/>
          </w:rPr>
          <w:t>http://www.nfpa.org/~/media/files/safety-information/public-educators/community-tool-kits/get-ready/fact/e/people_with_disabilities.pdf?la=en</w:t>
        </w:r>
      </w:hyperlink>
      <w:r w:rsidRPr="008B63FD">
        <w:rPr>
          <w:rFonts w:cs="Arial"/>
          <w:color w:val="202020"/>
          <w:shd w:val="clear" w:color="auto" w:fill="F5F5F5"/>
          <w:lang w:val="en-US"/>
        </w:rPr>
        <w:t>.</w:t>
      </w:r>
    </w:p>
    <w:p w14:paraId="3C8173F4" w14:textId="77777777" w:rsidR="006C589D" w:rsidRPr="006C589D" w:rsidRDefault="006C589D" w:rsidP="006C589D">
      <w:pPr>
        <w:spacing w:after="0"/>
        <w:rPr>
          <w:rFonts w:cs="Calibri"/>
          <w:lang w:val="en-US"/>
        </w:rPr>
      </w:pPr>
    </w:p>
    <w:p w14:paraId="4D4A336D" w14:textId="61B26F58" w:rsidR="006C589D" w:rsidRPr="008B63FD" w:rsidRDefault="00202CBE" w:rsidP="008B63FD">
      <w:pPr>
        <w:pStyle w:val="Listenabsatz"/>
        <w:numPr>
          <w:ilvl w:val="0"/>
          <w:numId w:val="19"/>
        </w:numPr>
        <w:rPr>
          <w:lang w:val="en-US"/>
        </w:rPr>
      </w:pPr>
      <w:r>
        <w:rPr>
          <w:rFonts w:cs="Calibri"/>
          <w:lang w:val="en-US"/>
        </w:rPr>
        <w:t>National Organization on disa</w:t>
      </w:r>
      <w:r w:rsidR="006C589D" w:rsidRPr="008B63FD">
        <w:rPr>
          <w:rFonts w:cs="Calibri"/>
          <w:lang w:val="en-US"/>
        </w:rPr>
        <w:t xml:space="preserve">bilities (2006). Prepare Yourself. Disaster Readiness Tips for People with Developmental or Cognitive Disabilities. Available at </w:t>
      </w:r>
      <w:hyperlink r:id="rId43" w:history="1">
        <w:r w:rsidR="006C589D" w:rsidRPr="008B63FD">
          <w:rPr>
            <w:rStyle w:val="Link"/>
            <w:lang w:val="en-US"/>
          </w:rPr>
          <w:t>http://www.disastersrus.org/MyDisasters/disability/epips3cognitive.pdf</w:t>
        </w:r>
      </w:hyperlink>
      <w:r w:rsidR="006C589D" w:rsidRPr="008B63FD">
        <w:rPr>
          <w:lang w:val="en-US"/>
        </w:rPr>
        <w:t>.</w:t>
      </w:r>
    </w:p>
    <w:p w14:paraId="32A3C9FE" w14:textId="77777777" w:rsidR="006C589D" w:rsidRPr="006C589D" w:rsidRDefault="006C589D" w:rsidP="006C589D">
      <w:pPr>
        <w:spacing w:after="0"/>
        <w:rPr>
          <w:lang w:val="en-US"/>
        </w:rPr>
      </w:pPr>
    </w:p>
    <w:p w14:paraId="5088F69B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Fonts w:cs="Calibri"/>
          <w:lang w:val="en-US"/>
        </w:rPr>
        <w:t xml:space="preserve">National Organization on Disabilities (2009). Disaster Readiness Tips for People with Mobility Disabilities. Available at </w:t>
      </w:r>
      <w:hyperlink r:id="rId44" w:history="1">
        <w:r w:rsidRPr="008B63FD">
          <w:rPr>
            <w:rStyle w:val="Link"/>
            <w:lang w:val="en-US"/>
          </w:rPr>
          <w:t>http://www.brainline.org/content/2009/06/disaster-readiness-tips-for-people-with-mobility-disabilities.html</w:t>
        </w:r>
      </w:hyperlink>
      <w:r w:rsidRPr="008B63FD">
        <w:rPr>
          <w:lang w:val="en-US"/>
        </w:rPr>
        <w:t>.</w:t>
      </w:r>
    </w:p>
    <w:p w14:paraId="31697047" w14:textId="77777777" w:rsidR="006C589D" w:rsidRPr="006C589D" w:rsidRDefault="006C589D" w:rsidP="006C589D">
      <w:pPr>
        <w:spacing w:after="0"/>
        <w:rPr>
          <w:lang w:val="en-US"/>
        </w:rPr>
      </w:pPr>
    </w:p>
    <w:p w14:paraId="350510B6" w14:textId="77777777" w:rsidR="006C589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Fonts w:cs="Calibri"/>
          <w:lang w:val="en-US"/>
        </w:rPr>
        <w:t xml:space="preserve">National Organization on Disabilities (2009). Disaster Readiness Tips for People with Sensory Disabilities. Available at </w:t>
      </w:r>
      <w:hyperlink r:id="rId45" w:history="1">
        <w:r w:rsidRPr="008B63FD">
          <w:rPr>
            <w:rStyle w:val="Link"/>
            <w:lang w:val="en-US"/>
          </w:rPr>
          <w:t>http://www.brainline.org/content/2009/06/disaster-readiness-tips-for-people-with-sensory-disabilities_pageall.html</w:t>
        </w:r>
      </w:hyperlink>
      <w:r w:rsidRPr="008B63FD">
        <w:rPr>
          <w:lang w:val="en-US"/>
        </w:rPr>
        <w:t>.</w:t>
      </w:r>
    </w:p>
    <w:p w14:paraId="15666C9F" w14:textId="77777777" w:rsidR="00202CBE" w:rsidRPr="00202CBE" w:rsidRDefault="00202CBE" w:rsidP="00202CBE">
      <w:pPr>
        <w:rPr>
          <w:lang w:val="en-US"/>
        </w:rPr>
      </w:pPr>
    </w:p>
    <w:p w14:paraId="1E5EE372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rStyle w:val="Link"/>
          <w:lang w:val="en-US"/>
        </w:rPr>
      </w:pPr>
      <w:r w:rsidRPr="008B63FD">
        <w:rPr>
          <w:rFonts w:cs="Calibri"/>
          <w:lang w:val="en-US"/>
        </w:rPr>
        <w:t xml:space="preserve">National Organization on Disabilities (2009). Disaster Readiness Tips for People with Developmental or Cognitive Difficulties. Available at </w:t>
      </w:r>
      <w:hyperlink r:id="rId46" w:history="1">
        <w:r w:rsidRPr="008B63FD">
          <w:rPr>
            <w:rStyle w:val="Link"/>
            <w:lang w:val="en-US"/>
          </w:rPr>
          <w:t>http://www.brainline.org/content/2009/06/disaster-readiness-tips-for-people-with-developmental-or-cognitive-difficulties.html</w:t>
        </w:r>
      </w:hyperlink>
    </w:p>
    <w:p w14:paraId="39485146" w14:textId="77777777" w:rsidR="006C589D" w:rsidRDefault="006C589D" w:rsidP="006C589D">
      <w:pPr>
        <w:spacing w:after="0"/>
        <w:rPr>
          <w:lang w:val="en-US"/>
        </w:rPr>
      </w:pPr>
    </w:p>
    <w:p w14:paraId="31D1F8E5" w14:textId="77777777" w:rsidR="005759A8" w:rsidRPr="006C589D" w:rsidRDefault="005759A8" w:rsidP="006C589D">
      <w:pPr>
        <w:spacing w:after="0"/>
        <w:rPr>
          <w:lang w:val="en-US"/>
        </w:rPr>
      </w:pPr>
    </w:p>
    <w:p w14:paraId="2662C180" w14:textId="0FDA2FE3" w:rsidR="006C589D" w:rsidRDefault="006C589D" w:rsidP="008B63FD">
      <w:pPr>
        <w:pStyle w:val="Listenabsatz"/>
        <w:numPr>
          <w:ilvl w:val="0"/>
          <w:numId w:val="19"/>
        </w:numPr>
        <w:rPr>
          <w:rStyle w:val="Link"/>
          <w:lang w:val="en-US"/>
        </w:rPr>
      </w:pPr>
      <w:r w:rsidRPr="008B63FD">
        <w:rPr>
          <w:lang w:val="en-US"/>
        </w:rPr>
        <w:t xml:space="preserve">Office for Citizens with Developmental Disabilities. Individuals with Disabilities and their Families. (2006). Emergency Preparedness for People with Disabilities and their families “The Take and Go Emergency Book”. Available at </w:t>
      </w:r>
      <w:r w:rsidRPr="005759A8">
        <w:rPr>
          <w:lang w:val="en-US"/>
        </w:rPr>
        <w:t>http://new.dhh.louisiana.gov/assets/docs/OCDD/publications/EmergencyPreparednessTheTakeandGoEmergencyBook.pdf</w:t>
      </w:r>
    </w:p>
    <w:p w14:paraId="406BC15A" w14:textId="77777777" w:rsidR="005759A8" w:rsidRPr="008B63FD" w:rsidRDefault="005759A8" w:rsidP="005759A8">
      <w:pPr>
        <w:pStyle w:val="Listenabsatz"/>
        <w:rPr>
          <w:rStyle w:val="Link"/>
          <w:lang w:val="en-US"/>
        </w:rPr>
      </w:pPr>
    </w:p>
    <w:p w14:paraId="3C954A18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rStyle w:val="Link"/>
          <w:lang w:val="en-US"/>
        </w:rPr>
      </w:pPr>
      <w:r w:rsidRPr="008B63FD">
        <w:rPr>
          <w:rFonts w:cs="Calibri"/>
          <w:lang w:val="en-US"/>
        </w:rPr>
        <w:t xml:space="preserve">Ohio Legal Rights Service (2006). Readiness checklist: Emergency management Be-prepared kit for home and anyway. Available at </w:t>
      </w:r>
      <w:hyperlink r:id="rId47" w:history="1">
        <w:r w:rsidRPr="008B63FD">
          <w:rPr>
            <w:rStyle w:val="Link"/>
            <w:lang w:val="en-US"/>
          </w:rPr>
          <w:t>http://www.disabilityrightsohio.org/sites/default/files/ux/be-prepared-kit.pdf</w:t>
        </w:r>
      </w:hyperlink>
    </w:p>
    <w:p w14:paraId="3622851C" w14:textId="77777777" w:rsidR="006C589D" w:rsidRPr="006C589D" w:rsidRDefault="006C589D" w:rsidP="006C589D">
      <w:pPr>
        <w:spacing w:after="0"/>
        <w:rPr>
          <w:rStyle w:val="Link"/>
          <w:rFonts w:eastAsiaTheme="majorEastAsia" w:cstheme="majorBidi"/>
          <w:color w:val="auto"/>
          <w:u w:val="none"/>
          <w:lang w:val="en-US"/>
        </w:rPr>
      </w:pPr>
    </w:p>
    <w:p w14:paraId="32CE79C7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rFonts w:eastAsiaTheme="majorEastAsia" w:cstheme="majorBidi"/>
          <w:lang w:val="en-US"/>
        </w:rPr>
      </w:pPr>
      <w:r w:rsidRPr="008B63FD">
        <w:rPr>
          <w:rStyle w:val="Link"/>
          <w:rFonts w:eastAsiaTheme="majorEastAsia" w:cstheme="majorBidi"/>
          <w:color w:val="auto"/>
          <w:u w:val="none"/>
          <w:lang w:val="en-US"/>
        </w:rPr>
        <w:t>RACCE (</w:t>
      </w:r>
      <w:proofErr w:type="spellStart"/>
      <w:r w:rsidRPr="008B63FD">
        <w:rPr>
          <w:rStyle w:val="Link"/>
          <w:rFonts w:eastAsiaTheme="majorEastAsia" w:cstheme="majorBidi"/>
          <w:color w:val="auto"/>
          <w:u w:val="none"/>
          <w:lang w:val="en-US"/>
        </w:rPr>
        <w:t>n.d.</w:t>
      </w:r>
      <w:proofErr w:type="spellEnd"/>
      <w:r w:rsidRPr="008B63FD">
        <w:rPr>
          <w:rStyle w:val="Link"/>
          <w:rFonts w:eastAsiaTheme="majorEastAsia" w:cstheme="majorBidi"/>
          <w:color w:val="auto"/>
          <w:u w:val="none"/>
          <w:lang w:val="en-US"/>
        </w:rPr>
        <w:t xml:space="preserve">). Activities’ Guide. Available at </w:t>
      </w:r>
      <w:hyperlink r:id="rId48" w:history="1">
        <w:r w:rsidRPr="008B63FD">
          <w:rPr>
            <w:rStyle w:val="Link"/>
            <w:rFonts w:eastAsiaTheme="majorEastAsia" w:cstheme="majorBidi"/>
            <w:lang w:val="en-US"/>
          </w:rPr>
          <w:t>http://racce.nhmc.uoc.gr/files/items/9/910/2_activities_guide.pdf?rnd=1357557454</w:t>
        </w:r>
      </w:hyperlink>
    </w:p>
    <w:p w14:paraId="46486172" w14:textId="77777777" w:rsidR="006C589D" w:rsidRPr="006C589D" w:rsidRDefault="006C589D" w:rsidP="006C589D">
      <w:pPr>
        <w:spacing w:after="0"/>
        <w:rPr>
          <w:lang w:val="en-US"/>
        </w:rPr>
      </w:pPr>
    </w:p>
    <w:p w14:paraId="61CF2D60" w14:textId="77777777" w:rsidR="006C589D" w:rsidRPr="008B63FD" w:rsidRDefault="006C589D" w:rsidP="008B63FD">
      <w:pPr>
        <w:pStyle w:val="Listenabsatz"/>
        <w:numPr>
          <w:ilvl w:val="0"/>
          <w:numId w:val="19"/>
        </w:numPr>
        <w:spacing w:after="0"/>
        <w:rPr>
          <w:rFonts w:cs="Calibri"/>
          <w:lang w:val="en-US"/>
        </w:rPr>
      </w:pPr>
      <w:r w:rsidRPr="008B63FD">
        <w:rPr>
          <w:rFonts w:cs="Calibri"/>
          <w:lang w:val="en-US"/>
        </w:rPr>
        <w:t xml:space="preserve">Research and Training Center on Independent Living at the University of Kansas (2007). Individual disaster preparedness poster. </w:t>
      </w:r>
    </w:p>
    <w:p w14:paraId="640CA958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rStyle w:val="Link"/>
          <w:lang w:val="en-US"/>
        </w:rPr>
      </w:pPr>
      <w:r w:rsidRPr="008B63FD">
        <w:rPr>
          <w:rFonts w:cs="Calibri"/>
          <w:lang w:val="en-US"/>
        </w:rPr>
        <w:t xml:space="preserve">Available at </w:t>
      </w:r>
      <w:hyperlink r:id="rId49" w:history="1">
        <w:r w:rsidRPr="008B63FD">
          <w:rPr>
            <w:rStyle w:val="Link"/>
            <w:lang w:val="en-US"/>
          </w:rPr>
          <w:t>http://www2.ku.edu/~rrtcpbs/findings/posters_orderform.shtml</w:t>
        </w:r>
      </w:hyperlink>
    </w:p>
    <w:p w14:paraId="54C97D45" w14:textId="77777777" w:rsidR="006C589D" w:rsidRPr="006C589D" w:rsidRDefault="006C589D" w:rsidP="006C589D">
      <w:pPr>
        <w:spacing w:after="0"/>
        <w:rPr>
          <w:rStyle w:val="Link"/>
          <w:lang w:val="en-US"/>
        </w:rPr>
      </w:pPr>
    </w:p>
    <w:p w14:paraId="50D793E9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rStyle w:val="Link"/>
          <w:rFonts w:cs="Calibri"/>
          <w:lang w:val="en-US"/>
        </w:rPr>
      </w:pPr>
      <w:r w:rsidRPr="008B63FD">
        <w:rPr>
          <w:rFonts w:cs="Calibri"/>
          <w:lang w:val="en-US"/>
        </w:rPr>
        <w:t xml:space="preserve">Southeast ADA Center - Emergency Preparedness Resources for Individuals with Disabilities. Available at </w:t>
      </w:r>
      <w:hyperlink r:id="rId50" w:history="1">
        <w:r w:rsidRPr="008B63FD">
          <w:rPr>
            <w:rStyle w:val="Link"/>
            <w:rFonts w:cs="Calibri"/>
            <w:lang w:val="en-US"/>
          </w:rPr>
          <w:t>http://adasoutheast.org/publications/resourcelists/emergency_preparedness_resources_disabilities.pdf</w:t>
        </w:r>
      </w:hyperlink>
      <w:r w:rsidRPr="008B63FD">
        <w:rPr>
          <w:rStyle w:val="Link"/>
          <w:rFonts w:cs="Calibri"/>
          <w:lang w:val="en-US"/>
        </w:rPr>
        <w:t>.</w:t>
      </w:r>
    </w:p>
    <w:p w14:paraId="7952354C" w14:textId="77777777" w:rsidR="006C589D" w:rsidRPr="006C589D" w:rsidRDefault="006C589D" w:rsidP="006C589D">
      <w:pPr>
        <w:spacing w:after="0"/>
        <w:rPr>
          <w:rFonts w:cs="Calibri"/>
          <w:lang w:val="en-US"/>
        </w:rPr>
      </w:pPr>
    </w:p>
    <w:p w14:paraId="61D394C6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rStyle w:val="Link"/>
          <w:rFonts w:cs="Calibri"/>
          <w:lang w:val="en-US"/>
        </w:rPr>
      </w:pPr>
      <w:r w:rsidRPr="008B63FD">
        <w:rPr>
          <w:rFonts w:cs="Calibri"/>
          <w:lang w:val="en-US"/>
        </w:rPr>
        <w:t xml:space="preserve">The British Psychological Society (2015). Database of disaster resources. Crisis, Disaster and Trauma Section. Available at </w:t>
      </w:r>
      <w:hyperlink r:id="rId51" w:history="1">
        <w:r w:rsidRPr="008B63FD">
          <w:rPr>
            <w:rStyle w:val="Link"/>
            <w:rFonts w:cs="Calibri"/>
            <w:lang w:val="en-US"/>
          </w:rPr>
          <w:t>http://www.bps.org.uk/sites/default/files/documents/database_of_disaster_resources.pdf</w:t>
        </w:r>
      </w:hyperlink>
    </w:p>
    <w:p w14:paraId="0CFF6CFD" w14:textId="77777777" w:rsidR="006C589D" w:rsidRPr="006C589D" w:rsidRDefault="006C589D" w:rsidP="006C589D">
      <w:pPr>
        <w:spacing w:after="0"/>
        <w:rPr>
          <w:rFonts w:cs="Calibri"/>
          <w:lang w:val="en-US"/>
        </w:rPr>
      </w:pPr>
    </w:p>
    <w:p w14:paraId="3E04DF75" w14:textId="77777777" w:rsidR="006C589D" w:rsidRPr="008B63FD" w:rsidRDefault="006C589D" w:rsidP="008B63FD">
      <w:pPr>
        <w:pStyle w:val="Listenabsatz"/>
        <w:numPr>
          <w:ilvl w:val="0"/>
          <w:numId w:val="19"/>
        </w:numPr>
        <w:spacing w:after="0"/>
        <w:rPr>
          <w:rFonts w:cs="Calibri"/>
          <w:lang w:val="en-US"/>
        </w:rPr>
      </w:pPr>
      <w:r w:rsidRPr="008B63FD">
        <w:rPr>
          <w:rFonts w:cs="Calibri"/>
          <w:lang w:val="en-US"/>
        </w:rPr>
        <w:t xml:space="preserve">U.S. Department of Homeland Security. (2007). Preparing makes sense for people with disabilities and special needs. Get ready now. </w:t>
      </w:r>
    </w:p>
    <w:p w14:paraId="5BFD5229" w14:textId="77777777" w:rsidR="006C589D" w:rsidRPr="008B63FD" w:rsidRDefault="006C589D" w:rsidP="00202CBE">
      <w:pPr>
        <w:pStyle w:val="Listenabsatz"/>
        <w:rPr>
          <w:rStyle w:val="Link"/>
          <w:lang w:val="en-US"/>
        </w:rPr>
      </w:pPr>
      <w:r w:rsidRPr="008B63FD">
        <w:rPr>
          <w:rFonts w:cs="Calibri"/>
          <w:lang w:val="en-US"/>
        </w:rPr>
        <w:t xml:space="preserve">Available at </w:t>
      </w:r>
      <w:hyperlink r:id="rId52" w:history="1">
        <w:r w:rsidRPr="008B63FD">
          <w:rPr>
            <w:rStyle w:val="Link"/>
            <w:lang w:val="en-US"/>
          </w:rPr>
          <w:t>https://www.ready.gov/sites/default/files/documents/files/disabilities.pdf</w:t>
        </w:r>
      </w:hyperlink>
    </w:p>
    <w:p w14:paraId="2045D3C0" w14:textId="77777777" w:rsidR="006C589D" w:rsidRPr="006C589D" w:rsidRDefault="006C589D" w:rsidP="006C589D">
      <w:pPr>
        <w:spacing w:after="0"/>
        <w:rPr>
          <w:rStyle w:val="Link"/>
          <w:lang w:val="en-US"/>
        </w:rPr>
      </w:pPr>
    </w:p>
    <w:p w14:paraId="31D932F6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Fonts w:cs="Calibri"/>
          <w:lang w:val="en-US"/>
        </w:rPr>
        <w:t xml:space="preserve">U.S. Department of Health and Human Services, Office for Civil Rights (2006). HIPAA privacy rule: Disclosures for emergency preparedness. Available at </w:t>
      </w:r>
      <w:hyperlink r:id="rId53" w:history="1">
        <w:r w:rsidRPr="008B63FD">
          <w:rPr>
            <w:rStyle w:val="Link"/>
            <w:lang w:val="en-US"/>
          </w:rPr>
          <w:t>http://www.hhs.gov/sites/default/files/ocr/privacy/hipaa/understanding/special/emergency/emergencyprepdisclose.pdf</w:t>
        </w:r>
      </w:hyperlink>
      <w:r w:rsidRPr="008B63FD">
        <w:rPr>
          <w:lang w:val="en-US"/>
        </w:rPr>
        <w:t>.</w:t>
      </w:r>
    </w:p>
    <w:p w14:paraId="7484C268" w14:textId="77777777" w:rsidR="006C589D" w:rsidRPr="006C589D" w:rsidRDefault="006C589D" w:rsidP="006C589D">
      <w:pPr>
        <w:spacing w:after="0"/>
        <w:rPr>
          <w:lang w:val="en-US"/>
        </w:rPr>
      </w:pPr>
    </w:p>
    <w:p w14:paraId="24231515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rStyle w:val="Link"/>
          <w:lang w:val="en-US"/>
        </w:rPr>
      </w:pPr>
      <w:r w:rsidRPr="008B63FD">
        <w:rPr>
          <w:rFonts w:cs="Calibri"/>
          <w:lang w:val="en-US"/>
        </w:rPr>
        <w:lastRenderedPageBreak/>
        <w:t xml:space="preserve">U.S. Department of Labor, Office of Disability Employment Policy (2002). Communicating with and about people with disabilities. Available at </w:t>
      </w:r>
      <w:hyperlink r:id="rId54" w:history="1">
        <w:r w:rsidRPr="008B63FD">
          <w:rPr>
            <w:rStyle w:val="Link"/>
            <w:lang w:val="en-US"/>
          </w:rPr>
          <w:t>http://nebraska.networkofcare.org/aging/library/article.aspx?id=1543</w:t>
        </w:r>
      </w:hyperlink>
    </w:p>
    <w:p w14:paraId="70EC7F7F" w14:textId="77777777" w:rsidR="006C589D" w:rsidRPr="006C589D" w:rsidRDefault="006C589D" w:rsidP="006C589D">
      <w:pPr>
        <w:spacing w:after="0"/>
        <w:rPr>
          <w:lang w:val="en-US"/>
        </w:rPr>
      </w:pPr>
    </w:p>
    <w:p w14:paraId="3BE4262B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Fonts w:cs="Calibri"/>
          <w:lang w:val="en-US"/>
        </w:rPr>
        <w:t xml:space="preserve">United Cerebral Palsy. (2007). When disaster strikes: An emergency preparedness checklist for providers of services and supports for people with disabilities. Available at </w:t>
      </w:r>
      <w:hyperlink r:id="rId55" w:history="1">
        <w:r w:rsidRPr="008B63FD">
          <w:rPr>
            <w:rStyle w:val="Link"/>
            <w:lang w:val="en-US"/>
          </w:rPr>
          <w:t>http://www.ici.umn.edu/products/impact/201/over7.html</w:t>
        </w:r>
      </w:hyperlink>
      <w:r w:rsidRPr="008B63FD">
        <w:rPr>
          <w:lang w:val="en-US"/>
        </w:rPr>
        <w:t>.</w:t>
      </w:r>
    </w:p>
    <w:p w14:paraId="3A99235A" w14:textId="77777777" w:rsidR="006C589D" w:rsidRPr="006C589D" w:rsidRDefault="006C589D" w:rsidP="006C589D">
      <w:pPr>
        <w:spacing w:after="0"/>
        <w:rPr>
          <w:lang w:val="en-US"/>
        </w:rPr>
      </w:pPr>
    </w:p>
    <w:p w14:paraId="1FEE0478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lang w:val="en-US"/>
        </w:rPr>
        <w:t xml:space="preserve">United Nations Educational Scientific and Cultural </w:t>
      </w:r>
      <w:proofErr w:type="spellStart"/>
      <w:r w:rsidRPr="008B63FD">
        <w:rPr>
          <w:lang w:val="en-US"/>
        </w:rPr>
        <w:t>Organisation</w:t>
      </w:r>
      <w:proofErr w:type="spellEnd"/>
      <w:r w:rsidRPr="008B63FD">
        <w:rPr>
          <w:lang w:val="en-US"/>
        </w:rPr>
        <w:t xml:space="preserve"> (UNESCO) &amp; International Institute for Educational Planning (IIEP) (2006). Guidebook for Planning Education in Emergencies and Reconstruction. Chapter 8: Children with Disabilities – Tools and Resources, p. 10. Available at </w:t>
      </w:r>
      <w:hyperlink r:id="rId56" w:history="1">
        <w:r w:rsidRPr="008B63FD">
          <w:rPr>
            <w:rStyle w:val="Link"/>
            <w:lang w:val="en-US"/>
          </w:rPr>
          <w:t>http://www.preventionweb.net/files/8401_guidebook.pdf</w:t>
        </w:r>
      </w:hyperlink>
      <w:r w:rsidRPr="008B63FD">
        <w:rPr>
          <w:lang w:val="en-US"/>
        </w:rPr>
        <w:t>.</w:t>
      </w:r>
    </w:p>
    <w:p w14:paraId="092E4218" w14:textId="77777777" w:rsidR="006C589D" w:rsidRPr="006C589D" w:rsidRDefault="006C589D" w:rsidP="006C589D">
      <w:pPr>
        <w:spacing w:after="0"/>
        <w:rPr>
          <w:rFonts w:eastAsiaTheme="majorEastAsia" w:cstheme="majorBidi"/>
          <w:b/>
          <w:lang w:val="en-US"/>
        </w:rPr>
      </w:pPr>
    </w:p>
    <w:p w14:paraId="4EAA45AB" w14:textId="77777777" w:rsidR="006C589D" w:rsidRDefault="006C589D" w:rsidP="008B63FD">
      <w:pPr>
        <w:pStyle w:val="Listenabsatz"/>
        <w:numPr>
          <w:ilvl w:val="0"/>
          <w:numId w:val="19"/>
        </w:numPr>
        <w:rPr>
          <w:rStyle w:val="Link"/>
          <w:lang w:val="en-US"/>
        </w:rPr>
      </w:pPr>
      <w:r w:rsidRPr="008B63FD">
        <w:rPr>
          <w:lang w:val="en-US"/>
        </w:rPr>
        <w:t xml:space="preserve">United Nations High Commissioner for Refugees (UNHCR) (2011). Working with Persons with Disabilities in Forced Displacement. Available at </w:t>
      </w:r>
      <w:hyperlink r:id="rId57" w:history="1">
        <w:r w:rsidRPr="008B63FD">
          <w:rPr>
            <w:rStyle w:val="Link"/>
            <w:lang w:val="en-US"/>
          </w:rPr>
          <w:t>http://www.unhcr.org/4ec3c81c9.html</w:t>
        </w:r>
      </w:hyperlink>
    </w:p>
    <w:p w14:paraId="5482AE91" w14:textId="77777777" w:rsidR="00202CBE" w:rsidRPr="00202CBE" w:rsidRDefault="00202CBE" w:rsidP="00202CBE">
      <w:pPr>
        <w:rPr>
          <w:rStyle w:val="Link"/>
          <w:lang w:val="en-US"/>
        </w:rPr>
      </w:pPr>
    </w:p>
    <w:p w14:paraId="24B9AEE6" w14:textId="77777777" w:rsidR="006C589D" w:rsidRPr="008B63FD" w:rsidRDefault="006C589D" w:rsidP="008B63FD">
      <w:pPr>
        <w:pStyle w:val="Listenabsatz"/>
        <w:numPr>
          <w:ilvl w:val="0"/>
          <w:numId w:val="19"/>
        </w:numPr>
        <w:rPr>
          <w:lang w:val="en-US"/>
        </w:rPr>
      </w:pPr>
      <w:r w:rsidRPr="008B63FD">
        <w:rPr>
          <w:rFonts w:cs="Calibri"/>
          <w:lang w:val="en-US"/>
        </w:rPr>
        <w:t xml:space="preserve">Wells, C. (2007). Disaster preparedness for families of children with special needs, </w:t>
      </w:r>
      <w:r w:rsidRPr="008B63FD">
        <w:rPr>
          <w:rFonts w:cs="Calibri"/>
          <w:b/>
          <w:lang w:val="en-US"/>
        </w:rPr>
        <w:t>p.4-14.</w:t>
      </w:r>
      <w:r w:rsidRPr="008B63FD">
        <w:rPr>
          <w:rFonts w:cs="Calibri"/>
          <w:lang w:val="en-US"/>
        </w:rPr>
        <w:t xml:space="preserve"> Available at </w:t>
      </w:r>
      <w:hyperlink r:id="rId58" w:history="1">
        <w:r w:rsidRPr="008B63FD">
          <w:rPr>
            <w:rStyle w:val="Link"/>
            <w:lang w:val="en-US"/>
          </w:rPr>
          <w:t>https://www.hampton.k12.va.us/departments/specialed/EmergencyPreparedness.pdf</w:t>
        </w:r>
      </w:hyperlink>
    </w:p>
    <w:p w14:paraId="2A1D11DE" w14:textId="77777777" w:rsidR="006C589D" w:rsidRDefault="006C589D" w:rsidP="006C589D">
      <w:pPr>
        <w:rPr>
          <w:rFonts w:eastAsiaTheme="majorEastAsia" w:cstheme="majorBidi"/>
          <w:lang w:val="en-US"/>
        </w:rPr>
      </w:pPr>
    </w:p>
    <w:p w14:paraId="393E56CA" w14:textId="77777777" w:rsidR="00FC22BE" w:rsidRPr="00D939D7" w:rsidRDefault="00FC22BE" w:rsidP="002E6B87">
      <w:pPr>
        <w:jc w:val="center"/>
        <w:rPr>
          <w:rFonts w:asciiTheme="majorHAnsi" w:eastAsiaTheme="majorEastAsia" w:hAnsiTheme="majorHAnsi" w:cstheme="majorBidi"/>
          <w:b/>
          <w:sz w:val="28"/>
          <w:szCs w:val="24"/>
          <w:lang w:val="en-US"/>
        </w:rPr>
      </w:pPr>
      <w:bookmarkStart w:id="0" w:name="_GoBack"/>
      <w:bookmarkEnd w:id="0"/>
    </w:p>
    <w:sectPr w:rsidR="00FC22BE" w:rsidRPr="00D939D7" w:rsidSect="00B11A9B">
      <w:headerReference w:type="default" r:id="rId59"/>
      <w:pgSz w:w="11900" w:h="16840"/>
      <w:pgMar w:top="663" w:right="1417" w:bottom="1134" w:left="1417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4BE7D5" w14:textId="77777777" w:rsidR="008B2BD8" w:rsidRDefault="008B2BD8" w:rsidP="00847F93">
      <w:pPr>
        <w:spacing w:after="0" w:line="240" w:lineRule="auto"/>
      </w:pPr>
      <w:r>
        <w:separator/>
      </w:r>
    </w:p>
  </w:endnote>
  <w:endnote w:type="continuationSeparator" w:id="0">
    <w:p w14:paraId="21AC74B4" w14:textId="77777777" w:rsidR="008B2BD8" w:rsidRDefault="008B2BD8" w:rsidP="00847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E4ED99" w14:textId="77777777" w:rsidR="008B2BD8" w:rsidRDefault="008B2BD8" w:rsidP="00847F93">
      <w:pPr>
        <w:spacing w:after="0" w:line="240" w:lineRule="auto"/>
      </w:pPr>
      <w:r>
        <w:separator/>
      </w:r>
    </w:p>
  </w:footnote>
  <w:footnote w:type="continuationSeparator" w:id="0">
    <w:p w14:paraId="120A04A9" w14:textId="77777777" w:rsidR="008B2BD8" w:rsidRDefault="008B2BD8" w:rsidP="00847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4BCAD2" w14:textId="1FF7498C" w:rsidR="008B2BD8" w:rsidRDefault="008B2BD8">
    <w:pPr>
      <w:pStyle w:val="Kopfzeile"/>
    </w:pPr>
    <w:r w:rsidRPr="00456FFB"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3BA17D54" wp14:editId="6CCD3DBF">
          <wp:simplePos x="0" y="0"/>
          <wp:positionH relativeFrom="column">
            <wp:posOffset>5008880</wp:posOffset>
          </wp:positionH>
          <wp:positionV relativeFrom="paragraph">
            <wp:posOffset>97790</wp:posOffset>
          </wp:positionV>
          <wp:extent cx="723265" cy="683260"/>
          <wp:effectExtent l="0" t="0" r="635" b="2540"/>
          <wp:wrapSquare wrapText="bothSides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b/>
        <w:noProof/>
        <w:sz w:val="28"/>
        <w:szCs w:val="20"/>
        <w:lang w:eastAsia="de-DE"/>
      </w:rPr>
      <w:drawing>
        <wp:anchor distT="0" distB="0" distL="114300" distR="114300" simplePos="0" relativeHeight="251661312" behindDoc="1" locked="0" layoutInCell="1" allowOverlap="1" wp14:anchorId="624AF015" wp14:editId="0CFA0326">
          <wp:simplePos x="0" y="0"/>
          <wp:positionH relativeFrom="margin">
            <wp:posOffset>962660</wp:posOffset>
          </wp:positionH>
          <wp:positionV relativeFrom="paragraph">
            <wp:posOffset>186055</wp:posOffset>
          </wp:positionV>
          <wp:extent cx="327025" cy="650240"/>
          <wp:effectExtent l="0" t="0" r="0" b="0"/>
          <wp:wrapTight wrapText="bothSides">
            <wp:wrapPolygon edited="0">
              <wp:start x="0" y="0"/>
              <wp:lineTo x="0" y="20883"/>
              <wp:lineTo x="20132" y="20883"/>
              <wp:lineTo x="20132" y="0"/>
              <wp:lineTo x="0" y="0"/>
            </wp:wrapPolygon>
          </wp:wrapTight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Uni Logo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0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BE0E7E4" wp14:editId="34DC92D7">
          <wp:simplePos x="0" y="0"/>
          <wp:positionH relativeFrom="margin">
            <wp:posOffset>-419100</wp:posOffset>
          </wp:positionH>
          <wp:positionV relativeFrom="paragraph">
            <wp:posOffset>185420</wp:posOffset>
          </wp:positionV>
          <wp:extent cx="995680" cy="595630"/>
          <wp:effectExtent l="0" t="0" r="0" b="0"/>
          <wp:wrapTight wrapText="bothSides">
            <wp:wrapPolygon edited="0">
              <wp:start x="0" y="0"/>
              <wp:lineTo x="0" y="20725"/>
              <wp:lineTo x="21077" y="20725"/>
              <wp:lineTo x="21077" y="0"/>
              <wp:lineTo x="0" y="0"/>
            </wp:wrapPolygon>
          </wp:wrapTight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595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cs-CZ"/>
      </w:rPr>
      <w:t xml:space="preserve">                                                            </w:t>
    </w:r>
    <w:r w:rsidRPr="00052B46">
      <w:rPr>
        <w:noProof/>
        <w:lang w:eastAsia="de-DE"/>
      </w:rPr>
      <w:drawing>
        <wp:inline distT="0" distB="0" distL="0" distR="0" wp14:anchorId="1C92AC11" wp14:editId="41DFC3AB">
          <wp:extent cx="777239" cy="777240"/>
          <wp:effectExtent l="0" t="0" r="4445" b="3810"/>
          <wp:docPr id="2048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88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21" cy="7766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rPr>
        <w:lang w:val="cs-CZ"/>
      </w:rPr>
      <w:t xml:space="preserve">              </w:t>
    </w:r>
    <w:r w:rsidRPr="00052B46">
      <w:rPr>
        <w:noProof/>
        <w:lang w:eastAsia="de-DE"/>
      </w:rPr>
      <w:drawing>
        <wp:inline distT="0" distB="0" distL="0" distR="0" wp14:anchorId="1143F9E0" wp14:editId="77D5B0A2">
          <wp:extent cx="1234440" cy="480060"/>
          <wp:effectExtent l="0" t="0" r="3810" b="0"/>
          <wp:docPr id="2253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34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303" cy="478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rPr>
        <w:lang w:val="cs-CZ"/>
      </w:rPr>
      <w:t xml:space="preserve">        </w:t>
    </w:r>
  </w:p>
  <w:p w14:paraId="1D8E496E" w14:textId="73B50770" w:rsidR="008B2BD8" w:rsidRDefault="008B2BD8">
    <w:pPr>
      <w:pStyle w:val="Kopfzeile"/>
    </w:pPr>
    <w:r>
      <w:t xml:space="preserve">         </w:t>
    </w:r>
  </w:p>
  <w:p w14:paraId="0C1A5B1A" w14:textId="0D0AD27D" w:rsidR="008B2BD8" w:rsidRDefault="008B2BD8">
    <w:pPr>
      <w:pStyle w:val="Kopfzeile"/>
    </w:pPr>
  </w:p>
  <w:p w14:paraId="6A18259A" w14:textId="42E0F72F" w:rsidR="008B2BD8" w:rsidRDefault="008B2BD8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B553B"/>
    <w:multiLevelType w:val="hybridMultilevel"/>
    <w:tmpl w:val="1B0C1C1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D385A"/>
    <w:multiLevelType w:val="hybridMultilevel"/>
    <w:tmpl w:val="022E058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72ED0"/>
    <w:multiLevelType w:val="hybridMultilevel"/>
    <w:tmpl w:val="174E4EDA"/>
    <w:lvl w:ilvl="0" w:tplc="57D027EA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614314C"/>
    <w:multiLevelType w:val="hybridMultilevel"/>
    <w:tmpl w:val="F8BC04F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381A67"/>
    <w:multiLevelType w:val="hybridMultilevel"/>
    <w:tmpl w:val="3BA468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560FFF"/>
    <w:multiLevelType w:val="hybridMultilevel"/>
    <w:tmpl w:val="D6588D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285EA1"/>
    <w:multiLevelType w:val="hybridMultilevel"/>
    <w:tmpl w:val="3ED4C24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6FF038E"/>
    <w:multiLevelType w:val="hybridMultilevel"/>
    <w:tmpl w:val="3C6A359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A087DA2"/>
    <w:multiLevelType w:val="hybridMultilevel"/>
    <w:tmpl w:val="A904B2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C41F9D"/>
    <w:multiLevelType w:val="hybridMultilevel"/>
    <w:tmpl w:val="DFD814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2428D0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C75E69"/>
    <w:multiLevelType w:val="hybridMultilevel"/>
    <w:tmpl w:val="7390FE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C13F40"/>
    <w:multiLevelType w:val="hybridMultilevel"/>
    <w:tmpl w:val="73BC6616"/>
    <w:lvl w:ilvl="0" w:tplc="0407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46B7269E"/>
    <w:multiLevelType w:val="hybridMultilevel"/>
    <w:tmpl w:val="5BC64398"/>
    <w:lvl w:ilvl="0" w:tplc="0407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4B6524E5"/>
    <w:multiLevelType w:val="hybridMultilevel"/>
    <w:tmpl w:val="012E98E8"/>
    <w:lvl w:ilvl="0" w:tplc="92428D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56A0D2A"/>
    <w:multiLevelType w:val="hybridMultilevel"/>
    <w:tmpl w:val="70D2B5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B642F0"/>
    <w:multiLevelType w:val="hybridMultilevel"/>
    <w:tmpl w:val="EA94E83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ABC701A"/>
    <w:multiLevelType w:val="hybridMultilevel"/>
    <w:tmpl w:val="B348891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7D027EA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0D62126"/>
    <w:multiLevelType w:val="hybridMultilevel"/>
    <w:tmpl w:val="CE4CC4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BC3406"/>
    <w:multiLevelType w:val="hybridMultilevel"/>
    <w:tmpl w:val="F3A49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1567A7"/>
    <w:multiLevelType w:val="hybridMultilevel"/>
    <w:tmpl w:val="E34C7E8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F6778E3"/>
    <w:multiLevelType w:val="hybridMultilevel"/>
    <w:tmpl w:val="02A253C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5"/>
  </w:num>
  <w:num w:numId="4">
    <w:abstractNumId w:val="3"/>
  </w:num>
  <w:num w:numId="5">
    <w:abstractNumId w:val="20"/>
  </w:num>
  <w:num w:numId="6">
    <w:abstractNumId w:val="13"/>
  </w:num>
  <w:num w:numId="7">
    <w:abstractNumId w:val="19"/>
  </w:num>
  <w:num w:numId="8">
    <w:abstractNumId w:val="9"/>
  </w:num>
  <w:num w:numId="9">
    <w:abstractNumId w:val="16"/>
  </w:num>
  <w:num w:numId="10">
    <w:abstractNumId w:val="7"/>
  </w:num>
  <w:num w:numId="11">
    <w:abstractNumId w:val="2"/>
  </w:num>
  <w:num w:numId="12">
    <w:abstractNumId w:val="11"/>
  </w:num>
  <w:num w:numId="13">
    <w:abstractNumId w:val="12"/>
  </w:num>
  <w:num w:numId="14">
    <w:abstractNumId w:val="18"/>
  </w:num>
  <w:num w:numId="15">
    <w:abstractNumId w:val="4"/>
  </w:num>
  <w:num w:numId="16">
    <w:abstractNumId w:val="17"/>
  </w:num>
  <w:num w:numId="17">
    <w:abstractNumId w:val="6"/>
  </w:num>
  <w:num w:numId="18">
    <w:abstractNumId w:val="0"/>
  </w:num>
  <w:num w:numId="19">
    <w:abstractNumId w:val="5"/>
  </w:num>
  <w:num w:numId="20">
    <w:abstractNumId w:val="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de-AT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F1E"/>
    <w:rsid w:val="00037C01"/>
    <w:rsid w:val="00052B46"/>
    <w:rsid w:val="00070E01"/>
    <w:rsid w:val="00196B83"/>
    <w:rsid w:val="001E5058"/>
    <w:rsid w:val="00202CBE"/>
    <w:rsid w:val="00216B5F"/>
    <w:rsid w:val="002419A1"/>
    <w:rsid w:val="002E6B87"/>
    <w:rsid w:val="002F59DC"/>
    <w:rsid w:val="003062F7"/>
    <w:rsid w:val="003210B9"/>
    <w:rsid w:val="00357098"/>
    <w:rsid w:val="003604C1"/>
    <w:rsid w:val="00382A8A"/>
    <w:rsid w:val="003A0D27"/>
    <w:rsid w:val="003B01CA"/>
    <w:rsid w:val="003E03CF"/>
    <w:rsid w:val="003E634B"/>
    <w:rsid w:val="00406663"/>
    <w:rsid w:val="004137B0"/>
    <w:rsid w:val="00444C23"/>
    <w:rsid w:val="004477F9"/>
    <w:rsid w:val="00461DE6"/>
    <w:rsid w:val="004D466E"/>
    <w:rsid w:val="005759A8"/>
    <w:rsid w:val="005B4039"/>
    <w:rsid w:val="005D1B76"/>
    <w:rsid w:val="00622AE1"/>
    <w:rsid w:val="006423CA"/>
    <w:rsid w:val="00651F1E"/>
    <w:rsid w:val="0068170D"/>
    <w:rsid w:val="006C589D"/>
    <w:rsid w:val="007D24DB"/>
    <w:rsid w:val="00811AAC"/>
    <w:rsid w:val="00847F93"/>
    <w:rsid w:val="008B2BD8"/>
    <w:rsid w:val="008B63FD"/>
    <w:rsid w:val="00994865"/>
    <w:rsid w:val="00A70941"/>
    <w:rsid w:val="00AA444C"/>
    <w:rsid w:val="00AB626B"/>
    <w:rsid w:val="00AC0199"/>
    <w:rsid w:val="00AD63DD"/>
    <w:rsid w:val="00AE31B8"/>
    <w:rsid w:val="00B11A9B"/>
    <w:rsid w:val="00B16E03"/>
    <w:rsid w:val="00B57C76"/>
    <w:rsid w:val="00BB754D"/>
    <w:rsid w:val="00C31E31"/>
    <w:rsid w:val="00D30E5B"/>
    <w:rsid w:val="00D8645A"/>
    <w:rsid w:val="00D939D7"/>
    <w:rsid w:val="00DB6FF6"/>
    <w:rsid w:val="00E371EF"/>
    <w:rsid w:val="00E736D5"/>
    <w:rsid w:val="00ED264F"/>
    <w:rsid w:val="00F51373"/>
    <w:rsid w:val="00FC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23602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51F1E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B57C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651F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eichen">
    <w:name w:val="Überschrift 3 Zeichen"/>
    <w:basedOn w:val="Absatzstandardschriftart"/>
    <w:link w:val="berschrift3"/>
    <w:uiPriority w:val="9"/>
    <w:rsid w:val="00651F1E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Listenabsatz">
    <w:name w:val="List Paragraph"/>
    <w:basedOn w:val="Standard"/>
    <w:uiPriority w:val="34"/>
    <w:qFormat/>
    <w:rsid w:val="00651F1E"/>
    <w:pPr>
      <w:ind w:left="720"/>
      <w:contextualSpacing/>
    </w:pPr>
  </w:style>
  <w:style w:type="table" w:styleId="Tabellenraster">
    <w:name w:val="Table Grid"/>
    <w:basedOn w:val="NormaleTabelle"/>
    <w:uiPriority w:val="59"/>
    <w:rsid w:val="00651F1E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teraturverzeichnis">
    <w:name w:val="Bibliography"/>
    <w:basedOn w:val="Standard"/>
    <w:next w:val="Standard"/>
    <w:uiPriority w:val="37"/>
    <w:unhideWhenUsed/>
    <w:rsid w:val="00651F1E"/>
    <w:pPr>
      <w:spacing w:after="200" w:line="276" w:lineRule="auto"/>
    </w:pPr>
  </w:style>
  <w:style w:type="paragraph" w:styleId="Kopfzeile">
    <w:name w:val="header"/>
    <w:basedOn w:val="Standard"/>
    <w:link w:val="KopfzeileZeichen"/>
    <w:uiPriority w:val="99"/>
    <w:unhideWhenUsed/>
    <w:rsid w:val="00847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47F93"/>
    <w:rPr>
      <w:rFonts w:eastAsiaTheme="minorHAnsi"/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847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47F93"/>
    <w:rPr>
      <w:rFonts w:eastAsiaTheme="minorHAnsi"/>
      <w:sz w:val="22"/>
      <w:szCs w:val="22"/>
      <w:lang w:eastAsia="en-US"/>
    </w:rPr>
  </w:style>
  <w:style w:type="character" w:styleId="Link">
    <w:name w:val="Hyperlink"/>
    <w:uiPriority w:val="99"/>
    <w:unhideWhenUsed/>
    <w:rsid w:val="00D939D7"/>
    <w:rPr>
      <w:color w:val="0000FF"/>
      <w:u w:val="single"/>
    </w:rPr>
  </w:style>
  <w:style w:type="character" w:styleId="Herausstellen">
    <w:name w:val="Emphasis"/>
    <w:uiPriority w:val="20"/>
    <w:qFormat/>
    <w:rsid w:val="006C589D"/>
    <w:rPr>
      <w:i/>
      <w:iCs/>
    </w:rPr>
  </w:style>
  <w:style w:type="character" w:styleId="GesichteterLink">
    <w:name w:val="FollowedHyperlink"/>
    <w:basedOn w:val="Absatzstandardschriftart"/>
    <w:uiPriority w:val="99"/>
    <w:semiHidden/>
    <w:unhideWhenUsed/>
    <w:rsid w:val="00070E01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5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52B4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B57C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51F1E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B57C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651F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eichen">
    <w:name w:val="Überschrift 3 Zeichen"/>
    <w:basedOn w:val="Absatzstandardschriftart"/>
    <w:link w:val="berschrift3"/>
    <w:uiPriority w:val="9"/>
    <w:rsid w:val="00651F1E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Listenabsatz">
    <w:name w:val="List Paragraph"/>
    <w:basedOn w:val="Standard"/>
    <w:uiPriority w:val="34"/>
    <w:qFormat/>
    <w:rsid w:val="00651F1E"/>
    <w:pPr>
      <w:ind w:left="720"/>
      <w:contextualSpacing/>
    </w:pPr>
  </w:style>
  <w:style w:type="table" w:styleId="Tabellenraster">
    <w:name w:val="Table Grid"/>
    <w:basedOn w:val="NormaleTabelle"/>
    <w:uiPriority w:val="59"/>
    <w:rsid w:val="00651F1E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teraturverzeichnis">
    <w:name w:val="Bibliography"/>
    <w:basedOn w:val="Standard"/>
    <w:next w:val="Standard"/>
    <w:uiPriority w:val="37"/>
    <w:unhideWhenUsed/>
    <w:rsid w:val="00651F1E"/>
    <w:pPr>
      <w:spacing w:after="200" w:line="276" w:lineRule="auto"/>
    </w:pPr>
  </w:style>
  <w:style w:type="paragraph" w:styleId="Kopfzeile">
    <w:name w:val="header"/>
    <w:basedOn w:val="Standard"/>
    <w:link w:val="KopfzeileZeichen"/>
    <w:uiPriority w:val="99"/>
    <w:unhideWhenUsed/>
    <w:rsid w:val="00847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47F93"/>
    <w:rPr>
      <w:rFonts w:eastAsiaTheme="minorHAnsi"/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847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47F93"/>
    <w:rPr>
      <w:rFonts w:eastAsiaTheme="minorHAnsi"/>
      <w:sz w:val="22"/>
      <w:szCs w:val="22"/>
      <w:lang w:eastAsia="en-US"/>
    </w:rPr>
  </w:style>
  <w:style w:type="character" w:styleId="Link">
    <w:name w:val="Hyperlink"/>
    <w:uiPriority w:val="99"/>
    <w:unhideWhenUsed/>
    <w:rsid w:val="00D939D7"/>
    <w:rPr>
      <w:color w:val="0000FF"/>
      <w:u w:val="single"/>
    </w:rPr>
  </w:style>
  <w:style w:type="character" w:styleId="Herausstellen">
    <w:name w:val="Emphasis"/>
    <w:uiPriority w:val="20"/>
    <w:qFormat/>
    <w:rsid w:val="006C589D"/>
    <w:rPr>
      <w:i/>
      <w:iCs/>
    </w:rPr>
  </w:style>
  <w:style w:type="character" w:styleId="GesichteterLink">
    <w:name w:val="FollowedHyperlink"/>
    <w:basedOn w:val="Absatzstandardschriftart"/>
    <w:uiPriority w:val="99"/>
    <w:semiHidden/>
    <w:unhideWhenUsed/>
    <w:rsid w:val="00070E01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5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52B4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B57C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1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idrap.umn.edu/sites/default/files/public/php/332/332_brochure.pdf" TargetMode="External"/><Relationship Id="rId14" Type="http://schemas.openxmlformats.org/officeDocument/2006/relationships/hyperlink" Target="https://www.amr.net/solutions/federal-disaster-response-team/references-and-resources/guidelines-for-evacuation-of-individuals-with-disa.pdf" TargetMode="External"/><Relationship Id="rId15" Type="http://schemas.openxmlformats.org/officeDocument/2006/relationships/hyperlink" Target="https://www.surpriseaz.gov/DocumentCenter/Home/View/2931" TargetMode="External"/><Relationship Id="rId16" Type="http://schemas.openxmlformats.org/officeDocument/2006/relationships/hyperlink" Target="http://www.rehab.go.jp/ri/fukushi/ykitamura/data/handbook_kazoku-en.pdf" TargetMode="External"/><Relationship Id="rId17" Type="http://schemas.openxmlformats.org/officeDocument/2006/relationships/hyperlink" Target="http://www.rehab.go.jp/ri/fukushi/ykitamura/data/handbook_honnin-en.pdf" TargetMode="External"/><Relationship Id="rId18" Type="http://schemas.openxmlformats.org/officeDocument/2006/relationships/hyperlink" Target="https://www.autismspeaks.org/family-services/autism-safety-project/helping-children-respond-disaster" TargetMode="External"/><Relationship Id="rId19" Type="http://schemas.openxmlformats.org/officeDocument/2006/relationships/hyperlink" Target="https://www.cbm.org/article/downloads/78851/CBM_Disability_Inclusion_-_Disaster_Management.pdf" TargetMode="External"/><Relationship Id="rId50" Type="http://schemas.openxmlformats.org/officeDocument/2006/relationships/hyperlink" Target="http://adasoutheast.org/publications/resourcelists/emergency_preparedness_resources_disabilities.pdf" TargetMode="External"/><Relationship Id="rId51" Type="http://schemas.openxmlformats.org/officeDocument/2006/relationships/hyperlink" Target="http://www.bps.org.uk/sites/default/files/documents/database_of_disaster_resources.pdf" TargetMode="External"/><Relationship Id="rId52" Type="http://schemas.openxmlformats.org/officeDocument/2006/relationships/hyperlink" Target="https://www.ready.gov/sites/default/files/documents/files/disabilities.pdf" TargetMode="External"/><Relationship Id="rId53" Type="http://schemas.openxmlformats.org/officeDocument/2006/relationships/hyperlink" Target="http://www.hhs.gov/sites/default/files/ocr/privacy/hipaa/understanding/special/emergency/emergencyprepdisclose.pdf" TargetMode="External"/><Relationship Id="rId54" Type="http://schemas.openxmlformats.org/officeDocument/2006/relationships/hyperlink" Target="http://nebraska.networkofcare.org/aging/library/article.aspx?id=1543" TargetMode="External"/><Relationship Id="rId55" Type="http://schemas.openxmlformats.org/officeDocument/2006/relationships/hyperlink" Target="http://www.ici.umn.edu/products/impact/201/over7.html" TargetMode="External"/><Relationship Id="rId56" Type="http://schemas.openxmlformats.org/officeDocument/2006/relationships/hyperlink" Target="http://www.preventionweb.net/files/8401_guidebook.pdf" TargetMode="External"/><Relationship Id="rId57" Type="http://schemas.openxmlformats.org/officeDocument/2006/relationships/hyperlink" Target="http://www.unhcr.org/4ec3c81c9.html" TargetMode="External"/><Relationship Id="rId58" Type="http://schemas.openxmlformats.org/officeDocument/2006/relationships/hyperlink" Target="https://www.hampton.k12.va.us/departments/specialed/EmergencyPreparedness.pdf" TargetMode="External"/><Relationship Id="rId59" Type="http://schemas.openxmlformats.org/officeDocument/2006/relationships/header" Target="header1.xml"/><Relationship Id="rId40" Type="http://schemas.openxmlformats.org/officeDocument/2006/relationships/hyperlink" Target="http://www.rehab.go.jp/ri/fukushi/ykitamura/data/InstructionManual_forMamoruPack_e.pdf" TargetMode="External"/><Relationship Id="rId41" Type="http://schemas.openxmlformats.org/officeDocument/2006/relationships/hyperlink" Target="http://www.caregiverslibrary.org/caregiving-ministries/ministry-home/disaster-preparation-for-caregivers-article.aspx" TargetMode="External"/><Relationship Id="rId42" Type="http://schemas.openxmlformats.org/officeDocument/2006/relationships/hyperlink" Target="http://www.nfpa.org/~/media/files/safety-information/public-educators/community-tool-kits/get-ready/fact/e/people_with_disabilities.pdf?la=en" TargetMode="External"/><Relationship Id="rId43" Type="http://schemas.openxmlformats.org/officeDocument/2006/relationships/hyperlink" Target="http://www.disastersrus.org/MyDisasters/disability/epips3cognitive.pdf" TargetMode="External"/><Relationship Id="rId44" Type="http://schemas.openxmlformats.org/officeDocument/2006/relationships/hyperlink" Target="http://www.brainline.org/content/2009/06/disaster-readiness-tips-for-people-with-mobility-disabilities.html" TargetMode="External"/><Relationship Id="rId45" Type="http://schemas.openxmlformats.org/officeDocument/2006/relationships/hyperlink" Target="http://www.brainline.org/content/2009/06/disaster-readiness-tips-for-people-with-sensory-disabilities_pageall.html" TargetMode="External"/><Relationship Id="rId46" Type="http://schemas.openxmlformats.org/officeDocument/2006/relationships/hyperlink" Target="http://www.brainline.org/content/2009/06/disaster-readiness-tips-for-people-with-developmental-or-cognitive-difficulties.html" TargetMode="External"/><Relationship Id="rId47" Type="http://schemas.openxmlformats.org/officeDocument/2006/relationships/hyperlink" Target="http://www.disabilityrightsohio.org/sites/default/files/ux/be-prepared-kit.pdf" TargetMode="External"/><Relationship Id="rId48" Type="http://schemas.openxmlformats.org/officeDocument/2006/relationships/hyperlink" Target="http://racce.nhmc.uoc.gr/files/items/9/910/2_activities_guide.pdf?rnd=1357557454" TargetMode="External"/><Relationship Id="rId49" Type="http://schemas.openxmlformats.org/officeDocument/2006/relationships/hyperlink" Target="http://www2.ku.edu/~rrtcpbs/findings/posters_orderform.shtml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pediatrics.aappublications.org/content/104/4/e53.full" TargetMode="External"/><Relationship Id="rId30" Type="http://schemas.openxmlformats.org/officeDocument/2006/relationships/hyperlink" Target="https://www.ready.gov/sites/default/files/documents/files/PrinterFriendly_Disabilities_1.pdf" TargetMode="External"/><Relationship Id="rId31" Type="http://schemas.openxmlformats.org/officeDocument/2006/relationships/hyperlink" Target="http://fas.org/reallyready/disabilities/" TargetMode="External"/><Relationship Id="rId32" Type="http://schemas.openxmlformats.org/officeDocument/2006/relationships/hyperlink" Target="http://www.preventionweb.net/educational/view/24772" TargetMode="External"/><Relationship Id="rId33" Type="http://schemas.openxmlformats.org/officeDocument/2006/relationships/hyperlink" Target="http://lawreview.law.ucdavis.edu/issues/42/5/articles/42-5_Hoffman.pdf" TargetMode="External"/><Relationship Id="rId34" Type="http://schemas.openxmlformats.org/officeDocument/2006/relationships/hyperlink" Target="http://www.ilrcsf.org/wp-content/uploads/2012/08/Cognitive.pdf" TargetMode="External"/><Relationship Id="rId35" Type="http://schemas.openxmlformats.org/officeDocument/2006/relationships/hyperlink" Target="http://www.ilrcsf.org/wp-content/uploads/2012/08/Psychiatric.pdf" TargetMode="External"/><Relationship Id="rId36" Type="http://schemas.openxmlformats.org/officeDocument/2006/relationships/hyperlink" Target="http://www.ilrcsf.org/wp-content/uploads/2012/08/Visual.pdf" TargetMode="External"/><Relationship Id="rId37" Type="http://schemas.openxmlformats.org/officeDocument/2006/relationships/hyperlink" Target="https://www.jointcommission.org/assets/1/18/planning_guide.pdf" TargetMode="External"/><Relationship Id="rId38" Type="http://schemas.openxmlformats.org/officeDocument/2006/relationships/hyperlink" Target="http://opsic.eu/wp-content/uploads/2015/06/OPSIC-MHPSS_Handbook_Planning-Tools_FINAL-June-15.pdf" TargetMode="External"/><Relationship Id="rId39" Type="http://schemas.openxmlformats.org/officeDocument/2006/relationships/hyperlink" Target="http://www.rehab.go.jp/ri/fukushi/ykitamura/data/saigai_maekawa_270422-2_e.pdf" TargetMode="External"/><Relationship Id="rId20" Type="http://schemas.openxmlformats.org/officeDocument/2006/relationships/hyperlink" Target="http://cdd.unm.edu/dhpd/pdfs/FifthEditionTipssheet.pdf" TargetMode="External"/><Relationship Id="rId21" Type="http://schemas.openxmlformats.org/officeDocument/2006/relationships/hyperlink" Target="http://www.jik.com/plancklst.pdf" TargetMode="External"/><Relationship Id="rId22" Type="http://schemas.openxmlformats.org/officeDocument/2006/relationships/hyperlink" Target="http://www.ohsu.edu/xd/outreach/occyshn/upload/ReadyNowToolkit.pdf" TargetMode="External"/><Relationship Id="rId23" Type="http://schemas.openxmlformats.org/officeDocument/2006/relationships/hyperlink" Target="http://www.cdc.gov/ncbddd/disabilityandsafety/trauma.html" TargetMode="External"/><Relationship Id="rId24" Type="http://schemas.openxmlformats.org/officeDocument/2006/relationships/hyperlink" Target="http://www.coe.int/T/DG4/MajorHazards/ressources/pub/MajorHazards_Disability_2014_en.pdf" TargetMode="External"/><Relationship Id="rId25" Type="http://schemas.openxmlformats.org/officeDocument/2006/relationships/hyperlink" Target="https://rm.coe.int/CoERMPublicCommonSearchServices/DisplayDCTMContent?documentId=0900001680467003" TargetMode="External"/><Relationship Id="rId26" Type="http://schemas.openxmlformats.org/officeDocument/2006/relationships/hyperlink" Target="http://www.wsdot.wa.gov/acct/documents/Vulnerable%20Populations%20Emergency%20Plan.pdf" TargetMode="External"/><Relationship Id="rId27" Type="http://schemas.openxmlformats.org/officeDocument/2006/relationships/hyperlink" Target="http://www.nasuad.org/sites/nasuad/files/hcbs/files/95/4722/Emergency_Preparedness.pdf" TargetMode="External"/><Relationship Id="rId28" Type="http://schemas.openxmlformats.org/officeDocument/2006/relationships/hyperlink" Target="https://www.caregiver.org/emergency-preparedness-checklist-caregivers" TargetMode="External"/><Relationship Id="rId29" Type="http://schemas.openxmlformats.org/officeDocument/2006/relationships/hyperlink" Target="http://www.jik.com/Supply_checklist.pdf" TargetMode="External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hyperlink" Target="https://www.surpriseaz.gov/DocumentCenter/Home/View/2917" TargetMode="External"/><Relationship Id="rId11" Type="http://schemas.openxmlformats.org/officeDocument/2006/relationships/hyperlink" Target="http://www.disastersrus.org/mydisasters/disability/disability.pdf" TargetMode="External"/><Relationship Id="rId12" Type="http://schemas.openxmlformats.org/officeDocument/2006/relationships/hyperlink" Target="http://www.fema.gov/media-library-data/20130726-1445-20490-6732/fema_476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1" Type="http://schemas.openxmlformats.org/officeDocument/2006/relationships/image" Target="media/image1.emf"/><Relationship Id="rId2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EAE79-4C67-D84E-891C-AD9D8A169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2204</Words>
  <Characters>13891</Characters>
  <Application>Microsoft Macintosh Word</Application>
  <DocSecurity>0</DocSecurity>
  <Lines>115</Lines>
  <Paragraphs>32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3</cp:revision>
  <dcterms:created xsi:type="dcterms:W3CDTF">2017-06-06T14:02:00Z</dcterms:created>
  <dcterms:modified xsi:type="dcterms:W3CDTF">2017-06-06T14:03:00Z</dcterms:modified>
</cp:coreProperties>
</file>